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244A1" w14:textId="77777777" w:rsidR="00A24B0F" w:rsidRDefault="00000000">
      <w:pPr>
        <w:jc w:val="center"/>
        <w:rPr>
          <w:rFonts w:ascii="Playfair Display" w:eastAsia="Playfair Display" w:hAnsi="Playfair Display" w:cs="Playfair Display"/>
          <w:b/>
          <w:bCs/>
        </w:rPr>
      </w:pPr>
      <w:r>
        <w:rPr>
          <w:rFonts w:ascii="Playfair Display" w:eastAsia="Playfair Display" w:hAnsi="Playfair Display" w:cs="Playfair Display"/>
          <w:b/>
          <w:bCs/>
          <w:noProof/>
        </w:rPr>
        <w:drawing>
          <wp:inline distT="0" distB="0" distL="0" distR="0" wp14:anchorId="5A64D3F1" wp14:editId="6923AECC">
            <wp:extent cx="1028700" cy="1009650"/>
            <wp:effectExtent l="0" t="0" r="0" b="0"/>
            <wp:docPr id="1766205846" name="image1.jpg" descr="A blue circle with white text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blue circle with white text and numbers&#10;&#10;AI-generated content may be incorrect."/>
                    <pic:cNvPicPr preferRelativeResize="0"/>
                  </pic:nvPicPr>
                  <pic:blipFill>
                    <a:blip r:embed="rId5"/>
                    <a:srcRect/>
                    <a:stretch>
                      <a:fillRect/>
                    </a:stretch>
                  </pic:blipFill>
                  <pic:spPr>
                    <a:xfrm>
                      <a:off x="0" y="0"/>
                      <a:ext cx="1028700" cy="1009650"/>
                    </a:xfrm>
                    <a:prstGeom prst="rect">
                      <a:avLst/>
                    </a:prstGeom>
                    <a:ln/>
                  </pic:spPr>
                </pic:pic>
              </a:graphicData>
            </a:graphic>
          </wp:inline>
        </w:drawing>
      </w:r>
    </w:p>
    <w:p w14:paraId="54FFAF4D" w14:textId="77777777" w:rsidR="00A24B0F" w:rsidRDefault="00000000">
      <w:pPr>
        <w:rPr>
          <w:rFonts w:ascii="Playfair Display" w:eastAsia="Playfair Display" w:hAnsi="Playfair Display" w:cs="Playfair Display"/>
          <w:b/>
          <w:bCs/>
          <w:sz w:val="16"/>
          <w:szCs w:val="16"/>
        </w:rPr>
      </w:pPr>
      <w:r>
        <w:rPr>
          <w:noProof/>
        </w:rPr>
        <mc:AlternateContent>
          <mc:Choice Requires="wps">
            <w:drawing>
              <wp:anchor distT="0" distB="0" distL="114300" distR="114300" simplePos="0" relativeHeight="251658240" behindDoc="0" locked="0" layoutInCell="1" hidden="0" allowOverlap="1" wp14:anchorId="18F5B7AE" wp14:editId="25945372">
                <wp:simplePos x="0" y="0"/>
                <wp:positionH relativeFrom="column">
                  <wp:posOffset>-45618</wp:posOffset>
                </wp:positionH>
                <wp:positionV relativeFrom="paragraph">
                  <wp:posOffset>204068</wp:posOffset>
                </wp:positionV>
                <wp:extent cx="0" cy="19050"/>
                <wp:effectExtent l="0" t="0" r="0" b="0"/>
                <wp:wrapNone/>
                <wp:docPr id="1766205845" name="Straight Arrow Connector 1766205845"/>
                <wp:cNvGraphicFramePr/>
                <a:graphic xmlns:a="http://schemas.openxmlformats.org/drawingml/2006/main">
                  <a:graphicData uri="http://schemas.microsoft.com/office/word/2010/wordprocessingShape">
                    <wps:wsp>
                      <wps:cNvCnPr/>
                      <wps:spPr>
                        <a:xfrm>
                          <a:off x="1886921" y="3780000"/>
                          <a:ext cx="6918158" cy="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-45618</wp:posOffset>
                </wp:positionH>
                <wp:positionV relativeFrom="paragraph">
                  <wp:posOffset>204068</wp:posOffset>
                </wp:positionV>
                <wp:extent cx="0" cy="19050"/>
                <wp:effectExtent b="0" l="0" r="0" t="0"/>
                <wp:wrapNone/>
                <wp:docPr id="176620584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9050"/>
                        </a:xfrm>
                        <a:prstGeom prst="rect"/>
                        <a:ln/>
                      </pic:spPr>
                    </pic:pic>
                  </a:graphicData>
                </a:graphic>
              </wp:anchor>
            </w:drawing>
          </mc:Fallback>
        </mc:AlternateContent>
      </w:r>
    </w:p>
    <w:p w14:paraId="6FF4FC81" w14:textId="0CC94BB4" w:rsidR="00A24B0F" w:rsidRDefault="00201B06">
      <w:pPr>
        <w:ind w:right="-360"/>
        <w:rPr>
          <w:rFonts w:ascii="Playfair Display" w:eastAsia="Playfair Display" w:hAnsi="Playfair Display" w:cs="Playfair Display"/>
          <w:b/>
          <w:bCs/>
          <w:color w:val="0F4761"/>
          <w:sz w:val="21"/>
          <w:szCs w:val="21"/>
        </w:rPr>
      </w:pPr>
      <w:r>
        <w:rPr>
          <w:rFonts w:ascii="Playfair Display" w:eastAsia="Playfair Display" w:hAnsi="Playfair Display" w:cs="Playfair Display"/>
          <w:b/>
          <w:bCs/>
          <w:color w:val="0F4761"/>
          <w:sz w:val="21"/>
          <w:szCs w:val="21"/>
        </w:rPr>
        <w:t>January 20, 2026</w:t>
      </w:r>
      <w:r>
        <w:rPr>
          <w:rFonts w:ascii="Playfair Display" w:eastAsia="Playfair Display" w:hAnsi="Playfair Display" w:cs="Playfair Display"/>
          <w:b/>
          <w:bCs/>
          <w:color w:val="0F4761"/>
          <w:sz w:val="21"/>
          <w:szCs w:val="21"/>
        </w:rPr>
        <w:tab/>
      </w:r>
      <w:r>
        <w:rPr>
          <w:rFonts w:ascii="Playfair Display" w:eastAsia="Playfair Display" w:hAnsi="Playfair Display" w:cs="Playfair Display"/>
          <w:b/>
          <w:bCs/>
          <w:color w:val="0F4761"/>
          <w:sz w:val="21"/>
          <w:szCs w:val="21"/>
        </w:rPr>
        <w:tab/>
      </w:r>
      <w:r>
        <w:rPr>
          <w:rFonts w:ascii="Playfair Display" w:eastAsia="Playfair Display" w:hAnsi="Playfair Display" w:cs="Playfair Display"/>
          <w:b/>
          <w:bCs/>
          <w:color w:val="0F4761"/>
          <w:sz w:val="21"/>
          <w:szCs w:val="21"/>
        </w:rPr>
        <w:tab/>
      </w:r>
      <w:r>
        <w:rPr>
          <w:rFonts w:ascii="Playfair Display" w:eastAsia="Playfair Display" w:hAnsi="Playfair Display" w:cs="Playfair Display"/>
          <w:b/>
          <w:bCs/>
          <w:color w:val="0F4761"/>
          <w:sz w:val="21"/>
          <w:szCs w:val="21"/>
        </w:rPr>
        <w:tab/>
        <w:t xml:space="preserve">             </w:t>
      </w:r>
      <w:r>
        <w:rPr>
          <w:rFonts w:ascii="Playfair Display" w:eastAsia="Playfair Display" w:hAnsi="Playfair Display" w:cs="Playfair Display"/>
          <w:b/>
          <w:bCs/>
          <w:color w:val="0F4761"/>
          <w:sz w:val="21"/>
          <w:szCs w:val="21"/>
        </w:rPr>
        <w:tab/>
      </w:r>
      <w:r>
        <w:rPr>
          <w:rFonts w:ascii="Playfair Display" w:eastAsia="Playfair Display" w:hAnsi="Playfair Display" w:cs="Playfair Display"/>
          <w:b/>
          <w:bCs/>
          <w:color w:val="0F4761"/>
          <w:sz w:val="21"/>
          <w:szCs w:val="21"/>
        </w:rPr>
        <w:tab/>
        <w:t xml:space="preserve">                                  CONTACT:  WinterBallPress@nyjl.org</w:t>
      </w:r>
    </w:p>
    <w:p w14:paraId="2487D168" w14:textId="77777777" w:rsidR="00A24B0F" w:rsidRDefault="00A24B0F">
      <w:pPr>
        <w:ind w:left="7200" w:firstLine="720"/>
        <w:rPr>
          <w:rFonts w:ascii="Playfair Display" w:eastAsia="Playfair Display" w:hAnsi="Playfair Display" w:cs="Playfair Display"/>
          <w:b/>
          <w:bCs/>
          <w:color w:val="0F4761"/>
          <w:sz w:val="21"/>
          <w:szCs w:val="21"/>
        </w:rPr>
      </w:pPr>
    </w:p>
    <w:p w14:paraId="097955E1" w14:textId="77777777" w:rsidR="00A24B0F" w:rsidRDefault="00000000">
      <w:pPr>
        <w:jc w:val="center"/>
        <w:rPr>
          <w:rFonts w:ascii="Playfair Display" w:eastAsia="Playfair Display" w:hAnsi="Playfair Display" w:cs="Playfair Display"/>
          <w:b/>
          <w:bCs/>
          <w:i/>
          <w:iCs/>
          <w:color w:val="0F4761"/>
          <w:sz w:val="21"/>
          <w:szCs w:val="21"/>
        </w:rPr>
      </w:pPr>
      <w:r>
        <w:rPr>
          <w:rFonts w:ascii="Playfair Display" w:eastAsia="Playfair Display" w:hAnsi="Playfair Display" w:cs="Playfair Display"/>
          <w:b/>
          <w:bCs/>
          <w:i/>
          <w:iCs/>
          <w:color w:val="0F4761"/>
          <w:sz w:val="21"/>
          <w:szCs w:val="21"/>
        </w:rPr>
        <w:t>The New York Junior League Announces Valerie S. Mason as the 125th Anniversary Legacy Award Honoree,</w:t>
      </w:r>
      <w:r>
        <w:rPr>
          <w:rFonts w:ascii="Playfair Display" w:eastAsia="Playfair Display" w:hAnsi="Playfair Display" w:cs="Playfair Display"/>
          <w:b/>
          <w:bCs/>
          <w:i/>
          <w:iCs/>
          <w:color w:val="0F4761"/>
          <w:sz w:val="21"/>
          <w:szCs w:val="21"/>
        </w:rPr>
        <w:br/>
        <w:t>to be Recognized at 74</w:t>
      </w:r>
      <w:r>
        <w:rPr>
          <w:rFonts w:ascii="Playfair Display" w:eastAsia="Playfair Display" w:hAnsi="Playfair Display" w:cs="Playfair Display"/>
          <w:b/>
          <w:bCs/>
          <w:i/>
          <w:iCs/>
          <w:color w:val="0F4761"/>
          <w:sz w:val="21"/>
          <w:szCs w:val="21"/>
          <w:vertAlign w:val="superscript"/>
        </w:rPr>
        <w:t>th</w:t>
      </w:r>
      <w:r>
        <w:rPr>
          <w:rFonts w:ascii="Playfair Display" w:eastAsia="Playfair Display" w:hAnsi="Playfair Display" w:cs="Playfair Display"/>
          <w:b/>
          <w:bCs/>
          <w:i/>
          <w:iCs/>
          <w:color w:val="0F4761"/>
          <w:sz w:val="21"/>
          <w:szCs w:val="21"/>
        </w:rPr>
        <w:t xml:space="preserve"> Annual Winter Ball: Gilded Legacy: Celebrating 125 Years of Impact</w:t>
      </w:r>
    </w:p>
    <w:p w14:paraId="0EE05D14" w14:textId="77777777" w:rsidR="00A24B0F" w:rsidRDefault="00A24B0F">
      <w:pPr>
        <w:rPr>
          <w:rFonts w:ascii="Roboto" w:eastAsia="Roboto" w:hAnsi="Roboto" w:cs="Roboto"/>
          <w:i/>
          <w:iCs/>
          <w:color w:val="0F4761"/>
          <w:sz w:val="16"/>
          <w:szCs w:val="16"/>
        </w:rPr>
      </w:pPr>
    </w:p>
    <w:p w14:paraId="505F6E8E" w14:textId="77777777" w:rsidR="00A24B0F" w:rsidRDefault="00000000">
      <w:pPr>
        <w:spacing w:line="240" w:lineRule="auto"/>
        <w:jc w:val="both"/>
        <w:rPr>
          <w:rFonts w:ascii="Playfair Display" w:eastAsia="Playfair Display" w:hAnsi="Playfair Display" w:cs="Playfair Display"/>
          <w:color w:val="0F4761"/>
          <w:sz w:val="21"/>
          <w:szCs w:val="21"/>
        </w:rPr>
      </w:pPr>
      <w:r>
        <w:rPr>
          <w:rFonts w:ascii="Playfair Display" w:eastAsia="Playfair Display" w:hAnsi="Playfair Display" w:cs="Playfair Display"/>
          <w:b/>
          <w:bCs/>
          <w:color w:val="0F4761"/>
          <w:sz w:val="21"/>
          <w:szCs w:val="21"/>
        </w:rPr>
        <w:t>New York, NY</w:t>
      </w:r>
      <w:r>
        <w:rPr>
          <w:rFonts w:ascii="Playfair Display" w:eastAsia="Playfair Display" w:hAnsi="Playfair Display" w:cs="Playfair Display"/>
          <w:color w:val="0F4761"/>
          <w:sz w:val="21"/>
          <w:szCs w:val="21"/>
        </w:rPr>
        <w:t xml:space="preserve"> - The New York Junior League is proud to announce that Valerie S. Mason will be honored with the 125th Anniversary Legacy Award at its most highly anticipated fundraiser, the </w:t>
      </w:r>
      <w:r>
        <w:rPr>
          <w:rFonts w:ascii="Playfair Display" w:eastAsia="Playfair Display" w:hAnsi="Playfair Display" w:cs="Playfair Display"/>
          <w:b/>
          <w:bCs/>
          <w:color w:val="0F4761"/>
          <w:sz w:val="21"/>
          <w:szCs w:val="21"/>
        </w:rPr>
        <w:t>74th Annual Winter Ball: Gilded Legacy: Celebrating 125 Years of Impact</w:t>
      </w:r>
      <w:r>
        <w:rPr>
          <w:rFonts w:ascii="Playfair Display" w:eastAsia="Playfair Display" w:hAnsi="Playfair Display" w:cs="Playfair Display"/>
          <w:color w:val="0F4761"/>
          <w:sz w:val="21"/>
          <w:szCs w:val="21"/>
        </w:rPr>
        <w:t xml:space="preserve">, on </w:t>
      </w:r>
      <w:r>
        <w:rPr>
          <w:rFonts w:ascii="Playfair Display" w:eastAsia="Playfair Display" w:hAnsi="Playfair Display" w:cs="Playfair Display"/>
          <w:b/>
          <w:bCs/>
          <w:color w:val="0F4761"/>
          <w:sz w:val="21"/>
          <w:szCs w:val="21"/>
        </w:rPr>
        <w:t>Saturday, February 28, 2026</w:t>
      </w:r>
      <w:r>
        <w:rPr>
          <w:rFonts w:ascii="Playfair Display" w:eastAsia="Playfair Display" w:hAnsi="Playfair Display" w:cs="Playfair Display"/>
          <w:color w:val="0F4761"/>
          <w:sz w:val="21"/>
          <w:szCs w:val="21"/>
        </w:rPr>
        <w:t>, at Cipriani South Street.</w:t>
      </w:r>
    </w:p>
    <w:p w14:paraId="78211074" w14:textId="77777777" w:rsidR="00A24B0F" w:rsidRDefault="00A24B0F">
      <w:pPr>
        <w:spacing w:line="240" w:lineRule="auto"/>
        <w:jc w:val="both"/>
        <w:rPr>
          <w:rFonts w:ascii="Playfair Display" w:eastAsia="Playfair Display" w:hAnsi="Playfair Display" w:cs="Playfair Display"/>
          <w:color w:val="0F4761"/>
          <w:sz w:val="16"/>
          <w:szCs w:val="16"/>
        </w:rPr>
      </w:pPr>
    </w:p>
    <w:p w14:paraId="27812E4C" w14:textId="77777777" w:rsidR="00A24B0F" w:rsidRDefault="00000000">
      <w:pPr>
        <w:spacing w:line="240" w:lineRule="auto"/>
        <w:jc w:val="both"/>
        <w:rPr>
          <w:rFonts w:ascii="Playfair Display" w:eastAsia="Playfair Display" w:hAnsi="Playfair Display" w:cs="Playfair Display"/>
          <w:color w:val="0F4761"/>
          <w:sz w:val="21"/>
          <w:szCs w:val="21"/>
        </w:rPr>
      </w:pPr>
      <w:r>
        <w:rPr>
          <w:rFonts w:ascii="Playfair Display" w:eastAsia="Playfair Display" w:hAnsi="Playfair Display" w:cs="Playfair Display"/>
          <w:color w:val="0F4761"/>
          <w:sz w:val="21"/>
          <w:szCs w:val="21"/>
        </w:rPr>
        <w:t>Established in honor of the NYJL’s 125th anniversary, the Legacy Award recognizes an extraordinary woman whose leadership, service, and professional achievements reflect the values and enduring impact of the organization. Mason exemplifies these ideals through a distinguished career defined by integrity, mentorship, and a steadfast commitment to advancing women’s leadership across industries and communities.</w:t>
      </w:r>
    </w:p>
    <w:p w14:paraId="21D9F2B4" w14:textId="77777777" w:rsidR="00A24B0F" w:rsidRDefault="00A24B0F">
      <w:pPr>
        <w:spacing w:line="240" w:lineRule="auto"/>
        <w:jc w:val="both"/>
        <w:rPr>
          <w:rFonts w:ascii="Playfair Display" w:eastAsia="Playfair Display" w:hAnsi="Playfair Display" w:cs="Playfair Display"/>
          <w:color w:val="0F4761"/>
          <w:sz w:val="16"/>
          <w:szCs w:val="16"/>
        </w:rPr>
      </w:pPr>
    </w:p>
    <w:p w14:paraId="414095BE" w14:textId="77777777" w:rsidR="00A24B0F" w:rsidRDefault="00000000">
      <w:pPr>
        <w:spacing w:line="240" w:lineRule="auto"/>
        <w:jc w:val="both"/>
        <w:rPr>
          <w:rFonts w:ascii="Playfair Display" w:eastAsia="Playfair Display" w:hAnsi="Playfair Display" w:cs="Playfair Display"/>
          <w:color w:val="0F4761"/>
          <w:sz w:val="21"/>
          <w:szCs w:val="21"/>
        </w:rPr>
      </w:pPr>
      <w:r>
        <w:rPr>
          <w:rFonts w:ascii="Playfair Display" w:eastAsia="Playfair Display" w:hAnsi="Playfair Display" w:cs="Playfair Display"/>
          <w:color w:val="0F4761"/>
          <w:sz w:val="21"/>
          <w:szCs w:val="21"/>
        </w:rPr>
        <w:t xml:space="preserve">A highly respected attorney, executive, and board leader, Mason has built a distinguished career at the intersection of law, finance, governance, and strategic leadership. She has held senior leadership roles within complex organizations, advising on critical business, legal, and governance matters while championing ethical leadership and long-term institutional strength. Mason currently serves as Co-Chair of the Lender Finance practice and is a member of the Finance and Banking Department at </w:t>
      </w:r>
      <w:proofErr w:type="spellStart"/>
      <w:r>
        <w:rPr>
          <w:rFonts w:ascii="Playfair Display" w:eastAsia="Playfair Display" w:hAnsi="Playfair Display" w:cs="Playfair Display"/>
          <w:color w:val="0F4761"/>
          <w:sz w:val="21"/>
          <w:szCs w:val="21"/>
        </w:rPr>
        <w:t>Otterbourg</w:t>
      </w:r>
      <w:proofErr w:type="spellEnd"/>
      <w:r>
        <w:rPr>
          <w:rFonts w:ascii="Playfair Display" w:eastAsia="Playfair Display" w:hAnsi="Playfair Display" w:cs="Playfair Display"/>
          <w:color w:val="0F4761"/>
          <w:sz w:val="21"/>
          <w:szCs w:val="21"/>
        </w:rPr>
        <w:t xml:space="preserve"> P.C. She graduated magna cum laude with Distinction from Barnard College and earned her Juris Doctor from Duke University School of Law.</w:t>
      </w:r>
    </w:p>
    <w:p w14:paraId="65BD7642" w14:textId="77777777" w:rsidR="00A24B0F" w:rsidRDefault="00A24B0F">
      <w:pPr>
        <w:spacing w:line="240" w:lineRule="auto"/>
        <w:jc w:val="both"/>
        <w:rPr>
          <w:rFonts w:ascii="Playfair Display" w:eastAsia="Playfair Display" w:hAnsi="Playfair Display" w:cs="Playfair Display"/>
          <w:color w:val="0F4761"/>
          <w:sz w:val="16"/>
          <w:szCs w:val="16"/>
        </w:rPr>
      </w:pPr>
    </w:p>
    <w:p w14:paraId="306EB2D2" w14:textId="77777777" w:rsidR="00A24B0F" w:rsidRDefault="00000000">
      <w:pPr>
        <w:spacing w:line="240" w:lineRule="auto"/>
        <w:jc w:val="both"/>
        <w:rPr>
          <w:rFonts w:ascii="Playfair Display" w:eastAsia="Playfair Display" w:hAnsi="Playfair Display" w:cs="Playfair Display"/>
          <w:color w:val="0F4761"/>
          <w:sz w:val="21"/>
          <w:szCs w:val="21"/>
        </w:rPr>
      </w:pPr>
      <w:r>
        <w:rPr>
          <w:rFonts w:ascii="Playfair Display" w:eastAsia="Playfair Display" w:hAnsi="Playfair Display" w:cs="Playfair Display"/>
          <w:color w:val="0F4761"/>
          <w:sz w:val="21"/>
          <w:szCs w:val="21"/>
        </w:rPr>
        <w:t xml:space="preserve">Mason’s commitment to service extends well beyond her professional career through her longstanding involvement with nonprofit and civic organizations. She has served on numerous boards, including that of the </w:t>
      </w:r>
      <w:hyperlink r:id="rId9">
        <w:r w:rsidR="00A24B0F">
          <w:rPr>
            <w:rFonts w:ascii="Playfair Display" w:eastAsia="Playfair Display" w:hAnsi="Playfair Display" w:cs="Playfair Display"/>
            <w:color w:val="1155CC"/>
            <w:sz w:val="21"/>
            <w:szCs w:val="21"/>
            <w:u w:val="single"/>
          </w:rPr>
          <w:t>Women’s Prison Association</w:t>
        </w:r>
      </w:hyperlink>
      <w:r>
        <w:rPr>
          <w:rFonts w:ascii="Playfair Display" w:eastAsia="Playfair Display" w:hAnsi="Playfair Display" w:cs="Playfair Display"/>
          <w:color w:val="0F4761"/>
          <w:sz w:val="21"/>
          <w:szCs w:val="21"/>
        </w:rPr>
        <w:t>, an organization with a long history of partnership with the New York Junior League, where she has contributed her leadership and expertise to advance education, social justice, and community impact. Additionally, she currently serves as Chair of Manhattan Community Board 8. Her belief in strong governance, thoughtful advocacy, and sustained investment in people closely aligns with the NYJL’s mission to develop women leaders and improve the lives of women, children, and families in New York City.</w:t>
      </w:r>
    </w:p>
    <w:p w14:paraId="21CEEAE6" w14:textId="77777777" w:rsidR="00A24B0F" w:rsidRDefault="00A24B0F">
      <w:pPr>
        <w:spacing w:line="240" w:lineRule="auto"/>
        <w:jc w:val="both"/>
        <w:rPr>
          <w:rFonts w:ascii="Playfair Display" w:eastAsia="Playfair Display" w:hAnsi="Playfair Display" w:cs="Playfair Display"/>
          <w:color w:val="0F4761"/>
          <w:sz w:val="16"/>
          <w:szCs w:val="16"/>
        </w:rPr>
      </w:pPr>
    </w:p>
    <w:p w14:paraId="1A162D68" w14:textId="77777777" w:rsidR="00A24B0F" w:rsidRDefault="00000000">
      <w:pPr>
        <w:spacing w:line="240" w:lineRule="auto"/>
        <w:jc w:val="both"/>
        <w:rPr>
          <w:rFonts w:ascii="Playfair Display" w:eastAsia="Playfair Display" w:hAnsi="Playfair Display" w:cs="Playfair Display"/>
          <w:color w:val="0F4761"/>
          <w:sz w:val="21"/>
          <w:szCs w:val="21"/>
        </w:rPr>
      </w:pPr>
      <w:r>
        <w:rPr>
          <w:rFonts w:ascii="Playfair Display" w:eastAsia="Playfair Display" w:hAnsi="Playfair Display" w:cs="Playfair Display"/>
          <w:color w:val="0F4761"/>
          <w:sz w:val="21"/>
          <w:szCs w:val="21"/>
        </w:rPr>
        <w:t>“Valerie S. Mason embodies the leadership the New York Junior League seeks to inspire,” said Jeri Powell, President of the New York Junior League. “Her career demonstrates how professional excellence, service, and mentorship can drive meaningful community impact. As we celebrate 125 years, we are honored to recognize a leader whose work reflects our mission and encourages others to lead with purpose.”</w:t>
      </w:r>
    </w:p>
    <w:p w14:paraId="5FD8BCEE" w14:textId="77777777" w:rsidR="00A24B0F" w:rsidRDefault="00A24B0F">
      <w:pPr>
        <w:spacing w:line="240" w:lineRule="auto"/>
        <w:jc w:val="both"/>
        <w:rPr>
          <w:rFonts w:ascii="Playfair Display" w:eastAsia="Playfair Display" w:hAnsi="Playfair Display" w:cs="Playfair Display"/>
          <w:color w:val="0F4761"/>
          <w:sz w:val="16"/>
          <w:szCs w:val="16"/>
        </w:rPr>
      </w:pPr>
    </w:p>
    <w:p w14:paraId="18D4E19C" w14:textId="77777777" w:rsidR="00A24B0F" w:rsidRDefault="00000000">
      <w:pPr>
        <w:spacing w:line="240" w:lineRule="auto"/>
        <w:jc w:val="both"/>
        <w:rPr>
          <w:rFonts w:ascii="Playfair Display" w:eastAsia="Playfair Display" w:hAnsi="Playfair Display" w:cs="Playfair Display"/>
          <w:color w:val="0F4761"/>
          <w:sz w:val="21"/>
          <w:szCs w:val="21"/>
        </w:rPr>
      </w:pPr>
      <w:r>
        <w:rPr>
          <w:rFonts w:ascii="Playfair Display" w:eastAsia="Playfair Display" w:hAnsi="Playfair Display" w:cs="Playfair Display"/>
          <w:color w:val="0F4761"/>
          <w:sz w:val="21"/>
          <w:szCs w:val="21"/>
        </w:rPr>
        <w:t xml:space="preserve">As the NYJL proudly commemorates 125 years of service, leadership, and impact, the 74th Annual Winter Ball serves as the centerpiece of this milestone year. Since 1952, the Winter Ball has brought the </w:t>
      </w:r>
      <w:proofErr w:type="gramStart"/>
      <w:r>
        <w:rPr>
          <w:rFonts w:ascii="Playfair Display" w:eastAsia="Playfair Display" w:hAnsi="Playfair Display" w:cs="Playfair Display"/>
          <w:color w:val="0F4761"/>
          <w:sz w:val="21"/>
          <w:szCs w:val="21"/>
        </w:rPr>
        <w:t>New York community</w:t>
      </w:r>
      <w:proofErr w:type="gramEnd"/>
      <w:r>
        <w:rPr>
          <w:rFonts w:ascii="Playfair Display" w:eastAsia="Playfair Display" w:hAnsi="Playfair Display" w:cs="Playfair Display"/>
          <w:color w:val="0F4761"/>
          <w:sz w:val="21"/>
          <w:szCs w:val="21"/>
        </w:rPr>
        <w:t xml:space="preserve"> together to raise vital funds in support of the League’s mission-driven work, with proceeds directly benefiting its community partnerships, advocacy initiatives, and volunteer leadership development programs. Building on the success of the 2025 event, which welcomed nearly 1,000 guests and raised more than $850,000, the 2026 celebration is already generating unprecedented interest.</w:t>
      </w:r>
    </w:p>
    <w:p w14:paraId="39DFEDC5" w14:textId="77777777" w:rsidR="00A24B0F" w:rsidRDefault="00A24B0F">
      <w:pPr>
        <w:spacing w:line="240" w:lineRule="auto"/>
        <w:jc w:val="both"/>
        <w:rPr>
          <w:rFonts w:ascii="Playfair Display" w:eastAsia="Playfair Display" w:hAnsi="Playfair Display" w:cs="Playfair Display"/>
          <w:color w:val="0F4761"/>
          <w:sz w:val="21"/>
          <w:szCs w:val="21"/>
        </w:rPr>
      </w:pPr>
    </w:p>
    <w:p w14:paraId="5EB17F13" w14:textId="77777777" w:rsidR="00A24B0F" w:rsidRDefault="00000000">
      <w:pPr>
        <w:pBdr>
          <w:top w:val="nil"/>
          <w:left w:val="nil"/>
          <w:bottom w:val="nil"/>
          <w:right w:val="nil"/>
          <w:between w:val="nil"/>
        </w:pBdr>
        <w:shd w:val="clear" w:color="auto" w:fill="FFFFFF"/>
        <w:jc w:val="center"/>
        <w:rPr>
          <w:rFonts w:ascii="Playfair Display" w:eastAsia="Playfair Display" w:hAnsi="Playfair Display" w:cs="Playfair Display"/>
          <w:color w:val="0F4761"/>
          <w:sz w:val="24"/>
          <w:szCs w:val="24"/>
          <w:highlight w:val="white"/>
        </w:rPr>
      </w:pPr>
      <w:r>
        <w:rPr>
          <w:rFonts w:ascii="Playfair Display" w:eastAsia="Playfair Display" w:hAnsi="Playfair Display" w:cs="Playfair Display"/>
          <w:color w:val="0F4761"/>
          <w:sz w:val="24"/>
          <w:szCs w:val="24"/>
          <w:highlight w:val="white"/>
        </w:rPr>
        <w:t>####</w:t>
      </w:r>
    </w:p>
    <w:sectPr w:rsidR="00A24B0F">
      <w:pgSz w:w="12240" w:h="15840"/>
      <w:pgMar w:top="720" w:right="720" w:bottom="720" w:left="720" w:header="576" w:footer="57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A775BB25-095A-6944-B9F6-D1F1721CEB28}"/>
    <w:embedItalic r:id="rId2" w:fontKey="{499230BE-B20F-4D47-A35B-1E9891FCF64D}"/>
  </w:font>
  <w:font w:name="Play">
    <w:charset w:val="00"/>
    <w:family w:val="auto"/>
    <w:pitch w:val="default"/>
    <w:embedRegular r:id="rId3" w:fontKey="{2A46CFB4-6835-7144-A07D-DBE98AF41166}"/>
  </w:font>
  <w:font w:name="Times New Roman">
    <w:panose1 w:val="02020603050405020304"/>
    <w:charset w:val="00"/>
    <w:family w:val="roman"/>
    <w:pitch w:val="variable"/>
    <w:sig w:usb0="E0002EFF" w:usb1="C000785B" w:usb2="00000009" w:usb3="00000000" w:csb0="000001FF" w:csb1="00000000"/>
    <w:embedRegular r:id="rId4" w:fontKey="{3F094F5F-59AC-7341-831A-2965B0520D88}"/>
    <w:embedBold r:id="rId5" w:fontKey="{9E2D6B2E-4841-774F-9033-79C787392D9B}"/>
    <w:embedItalic r:id="rId6" w:fontKey="{6770982E-4271-F54B-B8CA-2EAACB4AFD1C}"/>
  </w:font>
  <w:font w:name="Aptos Display">
    <w:panose1 w:val="020B0004020202020204"/>
    <w:charset w:val="00"/>
    <w:family w:val="swiss"/>
    <w:pitch w:val="variable"/>
    <w:sig w:usb0="20000287" w:usb1="00000003" w:usb2="00000000" w:usb3="00000000" w:csb0="0000019F" w:csb1="00000000"/>
    <w:embedRegular r:id="rId7" w:fontKey="{0434F2D1-05EE-0D4E-B9C7-D1D13135CC99}"/>
  </w:font>
  <w:font w:name="Playfair Display">
    <w:panose1 w:val="00000500000000000000"/>
    <w:charset w:val="4D"/>
    <w:family w:val="auto"/>
    <w:pitch w:val="variable"/>
    <w:sig w:usb0="20000207" w:usb1="00000000" w:usb2="00000000" w:usb3="00000000" w:csb0="00000197" w:csb1="00000000"/>
    <w:embedRegular r:id="rId8" w:fontKey="{82F889EA-6653-7649-B53D-F80D833D1572}"/>
    <w:embedBold r:id="rId9" w:fontKey="{A5B41D94-EE3F-8A43-A098-54C748CAE6F6}"/>
    <w:embedBoldItalic r:id="rId10" w:fontKey="{455AD38A-905D-1C40-B8C5-C38DB1352C20}"/>
  </w:font>
  <w:font w:name="Roboto">
    <w:panose1 w:val="02000000000000000000"/>
    <w:charset w:val="00"/>
    <w:family w:val="auto"/>
    <w:pitch w:val="variable"/>
    <w:sig w:usb0="E0000AFF" w:usb1="5000217F" w:usb2="00000021" w:usb3="00000000" w:csb0="0000019F" w:csb1="00000000"/>
    <w:embedItalic r:id="rId11" w:fontKey="{8D5F755B-4EC3-4C42-BE36-4BE613850866}"/>
  </w:font>
  <w:font w:name="Aptos">
    <w:panose1 w:val="020B0004020202020204"/>
    <w:charset w:val="00"/>
    <w:family w:val="swiss"/>
    <w:pitch w:val="variable"/>
    <w:sig w:usb0="20000287" w:usb1="00000003" w:usb2="00000000" w:usb3="00000000" w:csb0="0000019F" w:csb1="00000000"/>
    <w:embedRegular r:id="rId12" w:fontKey="{318E3430-2DC8-F543-A599-C7F2902677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B0F"/>
    <w:rsid w:val="00201B06"/>
    <w:rsid w:val="006023D0"/>
    <w:rsid w:val="007F3BAD"/>
    <w:rsid w:val="00A24B0F"/>
    <w:rsid w:val="00EF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B321D7"/>
  <w15:docId w15:val="{4CB20FEB-6DE2-DA4C-A2B1-C3233961F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202C1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2C1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2C1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202C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2C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2C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2C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2C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2C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2C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2C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2C11"/>
    <w:rPr>
      <w:rFonts w:eastAsiaTheme="majorEastAsia" w:cstheme="majorBidi"/>
      <w:color w:val="272727" w:themeColor="text1" w:themeTint="D8"/>
    </w:rPr>
  </w:style>
  <w:style w:type="character" w:customStyle="1" w:styleId="TitleChar">
    <w:name w:val="Title Char"/>
    <w:basedOn w:val="DefaultParagraphFont"/>
    <w:link w:val="Title"/>
    <w:uiPriority w:val="10"/>
    <w:rsid w:val="00202C1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02C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2C11"/>
    <w:pPr>
      <w:spacing w:before="160"/>
      <w:jc w:val="center"/>
    </w:pPr>
    <w:rPr>
      <w:i/>
      <w:iCs/>
      <w:color w:val="404040" w:themeColor="text1" w:themeTint="BF"/>
    </w:rPr>
  </w:style>
  <w:style w:type="character" w:customStyle="1" w:styleId="QuoteChar">
    <w:name w:val="Quote Char"/>
    <w:basedOn w:val="DefaultParagraphFont"/>
    <w:link w:val="Quote"/>
    <w:uiPriority w:val="29"/>
    <w:rsid w:val="00202C11"/>
    <w:rPr>
      <w:i/>
      <w:iCs/>
      <w:color w:val="404040" w:themeColor="text1" w:themeTint="BF"/>
    </w:rPr>
  </w:style>
  <w:style w:type="paragraph" w:styleId="ListParagraph">
    <w:name w:val="List Paragraph"/>
    <w:basedOn w:val="Normal"/>
    <w:uiPriority w:val="34"/>
    <w:qFormat/>
    <w:rsid w:val="00202C11"/>
    <w:pPr>
      <w:ind w:left="720"/>
      <w:contextualSpacing/>
    </w:pPr>
  </w:style>
  <w:style w:type="character" w:styleId="IntenseEmphasis">
    <w:name w:val="Intense Emphasis"/>
    <w:basedOn w:val="DefaultParagraphFont"/>
    <w:uiPriority w:val="21"/>
    <w:qFormat/>
    <w:rsid w:val="00202C11"/>
    <w:rPr>
      <w:i/>
      <w:iCs/>
      <w:color w:val="0F4761" w:themeColor="accent1" w:themeShade="BF"/>
    </w:rPr>
  </w:style>
  <w:style w:type="paragraph" w:styleId="IntenseQuote">
    <w:name w:val="Intense Quote"/>
    <w:basedOn w:val="Normal"/>
    <w:next w:val="Normal"/>
    <w:link w:val="IntenseQuoteChar"/>
    <w:uiPriority w:val="30"/>
    <w:qFormat/>
    <w:rsid w:val="00202C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2C11"/>
    <w:rPr>
      <w:i/>
      <w:iCs/>
      <w:color w:val="0F4761" w:themeColor="accent1" w:themeShade="BF"/>
    </w:rPr>
  </w:style>
  <w:style w:type="character" w:styleId="IntenseReference">
    <w:name w:val="Intense Reference"/>
    <w:basedOn w:val="DefaultParagraphFont"/>
    <w:uiPriority w:val="32"/>
    <w:qFormat/>
    <w:rsid w:val="00202C11"/>
    <w:rPr>
      <w:b/>
      <w:bCs/>
      <w:smallCaps/>
      <w:color w:val="0F4761" w:themeColor="accent1" w:themeShade="BF"/>
      <w:spacing w:val="5"/>
    </w:rPr>
  </w:style>
  <w:style w:type="paragraph" w:styleId="NormalWeb">
    <w:name w:val="Normal (Web)"/>
    <w:basedOn w:val="Normal"/>
    <w:uiPriority w:val="99"/>
    <w:unhideWhenUsed/>
    <w:rsid w:val="00202C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5918A0"/>
    <w:rPr>
      <w:i/>
      <w:iCs/>
    </w:rPr>
  </w:style>
  <w:style w:type="character" w:styleId="Hyperlink">
    <w:name w:val="Hyperlink"/>
    <w:basedOn w:val="DefaultParagraphFont"/>
    <w:uiPriority w:val="99"/>
    <w:unhideWhenUsed/>
    <w:rsid w:val="00EA2C66"/>
    <w:rPr>
      <w:color w:val="0000FF"/>
      <w:u w:val="single"/>
    </w:rPr>
  </w:style>
  <w:style w:type="character" w:customStyle="1" w:styleId="cite-bracket">
    <w:name w:val="cite-bracket"/>
    <w:basedOn w:val="DefaultParagraphFont"/>
    <w:rsid w:val="00EA2C66"/>
  </w:style>
  <w:style w:type="character" w:styleId="Strong">
    <w:name w:val="Strong"/>
    <w:basedOn w:val="DefaultParagraphFont"/>
    <w:uiPriority w:val="22"/>
    <w:qFormat/>
    <w:rsid w:val="008728CB"/>
    <w:rPr>
      <w:b/>
      <w:bCs/>
    </w:rPr>
  </w:style>
  <w:style w:type="character" w:customStyle="1" w:styleId="il">
    <w:name w:val="il"/>
    <w:basedOn w:val="DefaultParagraphFont"/>
    <w:rsid w:val="008728CB"/>
  </w:style>
  <w:style w:type="character" w:styleId="UnresolvedMention">
    <w:name w:val="Unresolved Mention"/>
    <w:basedOn w:val="DefaultParagraphFont"/>
    <w:uiPriority w:val="99"/>
    <w:semiHidden/>
    <w:unhideWhenUsed/>
    <w:rsid w:val="00957F54"/>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wpaonline.org/board_of_directors/valerie-mas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zGnIbMkfKa2lF6yG0INowGjX4Q==">CgMxLjA4AHIhMS13a2R3QkF5UllBQWhYcXdyNXR2SnhiZm5XYnAtYmhF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524</Words>
  <Characters>2992</Characters>
  <Application>Microsoft Office Word</Application>
  <DocSecurity>0</DocSecurity>
  <Lines>24</Lines>
  <Paragraphs>7</Paragraphs>
  <ScaleCrop>false</ScaleCrop>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margaret.menefee@gmail.com</dc:creator>
  <cp:lastModifiedBy>Wehn, Delaney</cp:lastModifiedBy>
  <cp:revision>2</cp:revision>
  <dcterms:created xsi:type="dcterms:W3CDTF">2026-02-10T23:53:00Z</dcterms:created>
  <dcterms:modified xsi:type="dcterms:W3CDTF">2026-02-10T23:53:00Z</dcterms:modified>
</cp:coreProperties>
</file>