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right"/>
        <w:rPr>
          <w:rFonts w:ascii="Roboto" w:cs="Roboto" w:eastAsia="Roboto" w:hAnsi="Roboto"/>
          <w:sz w:val="20"/>
          <w:szCs w:val="20"/>
        </w:rPr>
      </w:pPr>
      <w:r w:rsidDel="00000000" w:rsidR="00000000" w:rsidRPr="00000000">
        <w:rPr>
          <w:rFonts w:ascii="Roboto" w:cs="Roboto" w:eastAsia="Roboto" w:hAnsi="Roboto"/>
          <w:sz w:val="20"/>
          <w:szCs w:val="20"/>
          <w:rtl w:val="0"/>
        </w:rPr>
        <w:t xml:space="preserve">Media Contact:</w:t>
      </w:r>
      <w:r w:rsidDel="00000000" w:rsidR="00000000" w:rsidRPr="00000000">
        <w:drawing>
          <wp:anchor allowOverlap="1" behindDoc="0" distB="114300" distT="114300" distL="114300" distR="114300" hidden="0" layoutInCell="1" locked="0" relativeHeight="0" simplePos="0">
            <wp:simplePos x="0" y="0"/>
            <wp:positionH relativeFrom="column">
              <wp:posOffset>2128838</wp:posOffset>
            </wp:positionH>
            <wp:positionV relativeFrom="paragraph">
              <wp:posOffset>114300</wp:posOffset>
            </wp:positionV>
            <wp:extent cx="1681163" cy="642421"/>
            <wp:effectExtent b="0" l="0" r="0" t="0"/>
            <wp:wrapNone/>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681163" cy="642421"/>
                    </a:xfrm>
                    <a:prstGeom prst="rect"/>
                    <a:ln/>
                  </pic:spPr>
                </pic:pic>
              </a:graphicData>
            </a:graphic>
          </wp:anchor>
        </w:drawing>
      </w:r>
    </w:p>
    <w:p w:rsidR="00000000" w:rsidDel="00000000" w:rsidP="00000000" w:rsidRDefault="00000000" w:rsidRPr="00000000" w14:paraId="00000002">
      <w:pPr>
        <w:spacing w:line="240" w:lineRule="auto"/>
        <w:jc w:val="right"/>
        <w:rPr>
          <w:rFonts w:ascii="Roboto" w:cs="Roboto" w:eastAsia="Roboto" w:hAnsi="Roboto"/>
          <w:sz w:val="20"/>
          <w:szCs w:val="20"/>
        </w:rPr>
      </w:pPr>
      <w:r w:rsidDel="00000000" w:rsidR="00000000" w:rsidRPr="00000000">
        <w:rPr>
          <w:rFonts w:ascii="Roboto" w:cs="Roboto" w:eastAsia="Roboto" w:hAnsi="Roboto"/>
          <w:sz w:val="20"/>
          <w:szCs w:val="20"/>
          <w:rtl w:val="0"/>
        </w:rPr>
        <w:t xml:space="preserve">Megan Zuckerman</w:t>
      </w:r>
    </w:p>
    <w:p w:rsidR="00000000" w:rsidDel="00000000" w:rsidP="00000000" w:rsidRDefault="00000000" w:rsidRPr="00000000" w14:paraId="00000003">
      <w:pPr>
        <w:spacing w:line="240" w:lineRule="auto"/>
        <w:jc w:val="right"/>
        <w:rPr>
          <w:rFonts w:ascii="Roboto" w:cs="Roboto" w:eastAsia="Roboto" w:hAnsi="Roboto"/>
          <w:sz w:val="20"/>
          <w:szCs w:val="20"/>
        </w:rPr>
      </w:pPr>
      <w:r w:rsidDel="00000000" w:rsidR="00000000" w:rsidRPr="00000000">
        <w:rPr>
          <w:rFonts w:ascii="Roboto" w:cs="Roboto" w:eastAsia="Roboto" w:hAnsi="Roboto"/>
          <w:sz w:val="20"/>
          <w:szCs w:val="20"/>
          <w:rtl w:val="0"/>
        </w:rPr>
        <w:t xml:space="preserve">press@nyjl.org</w:t>
      </w:r>
    </w:p>
    <w:p w:rsidR="00000000" w:rsidDel="00000000" w:rsidP="00000000" w:rsidRDefault="00000000" w:rsidRPr="00000000" w14:paraId="00000004">
      <w:pPr>
        <w:spacing w:line="240" w:lineRule="auto"/>
        <w:jc w:val="right"/>
        <w:rPr>
          <w:rFonts w:ascii="Times New Roman" w:cs="Times New Roman" w:eastAsia="Times New Roman" w:hAnsi="Times New Roman"/>
          <w:sz w:val="24"/>
          <w:szCs w:val="24"/>
        </w:rPr>
      </w:pPr>
      <w:r w:rsidDel="00000000" w:rsidR="00000000" w:rsidRPr="00000000">
        <w:rPr>
          <w:rFonts w:ascii="Roboto" w:cs="Roboto" w:eastAsia="Roboto" w:hAnsi="Roboto"/>
          <w:sz w:val="20"/>
          <w:szCs w:val="20"/>
          <w:rtl w:val="0"/>
        </w:rPr>
        <w:t xml:space="preserve">848-448-2728</w:t>
      </w:r>
      <w:r w:rsidDel="00000000" w:rsidR="00000000" w:rsidRPr="00000000">
        <w:rPr>
          <w:rtl w:val="0"/>
        </w:rPr>
      </w:r>
    </w:p>
    <w:p w:rsidR="00000000" w:rsidDel="00000000" w:rsidP="00000000" w:rsidRDefault="00000000" w:rsidRPr="00000000" w14:paraId="00000005">
      <w:pPr>
        <w:jc w:val="right"/>
        <w:rPr/>
      </w:pPr>
      <w:r w:rsidDel="00000000" w:rsidR="00000000" w:rsidRPr="00000000">
        <w:rPr>
          <w:rtl w:val="0"/>
        </w:rPr>
      </w:r>
    </w:p>
    <w:p w:rsidR="00000000" w:rsidDel="00000000" w:rsidP="00000000" w:rsidRDefault="00000000" w:rsidRPr="00000000" w14:paraId="00000006">
      <w:pPr>
        <w:jc w:val="center"/>
        <w:rPr>
          <w:rFonts w:ascii="Playfair Display" w:cs="Playfair Display" w:eastAsia="Playfair Display" w:hAnsi="Playfair Display"/>
          <w:b w:val="1"/>
          <w:sz w:val="26"/>
          <w:szCs w:val="26"/>
        </w:rPr>
      </w:pPr>
      <w:r w:rsidDel="00000000" w:rsidR="00000000" w:rsidRPr="00000000">
        <w:rPr>
          <w:rFonts w:ascii="Playfair Display" w:cs="Playfair Display" w:eastAsia="Playfair Display" w:hAnsi="Playfair Display"/>
          <w:b w:val="1"/>
          <w:sz w:val="26"/>
          <w:szCs w:val="26"/>
          <w:rtl w:val="0"/>
        </w:rPr>
        <w:t xml:space="preserve">The </w:t>
      </w:r>
      <w:r w:rsidDel="00000000" w:rsidR="00000000" w:rsidRPr="00000000">
        <w:rPr>
          <w:rFonts w:ascii="Playfair Display" w:cs="Playfair Display" w:eastAsia="Playfair Display" w:hAnsi="Playfair Display"/>
          <w:b w:val="1"/>
          <w:sz w:val="26"/>
          <w:szCs w:val="26"/>
          <w:rtl w:val="0"/>
        </w:rPr>
        <w:t xml:space="preserve">New York Junior League Celebrates</w:t>
      </w:r>
      <w:r w:rsidDel="00000000" w:rsidR="00000000" w:rsidRPr="00000000">
        <w:rPr>
          <w:rFonts w:ascii="Playfair Display" w:cs="Playfair Display" w:eastAsia="Playfair Display" w:hAnsi="Playfair Display"/>
          <w:b w:val="1"/>
          <w:sz w:val="26"/>
          <w:szCs w:val="26"/>
          <w:rtl w:val="0"/>
        </w:rPr>
        <w:t xml:space="preserve"> Renovation of </w:t>
      </w:r>
    </w:p>
    <w:p w:rsidR="00000000" w:rsidDel="00000000" w:rsidP="00000000" w:rsidRDefault="00000000" w:rsidRPr="00000000" w14:paraId="00000007">
      <w:pPr>
        <w:jc w:val="center"/>
        <w:rPr>
          <w:rFonts w:ascii="Playfair Display" w:cs="Playfair Display" w:eastAsia="Playfair Display" w:hAnsi="Playfair Display"/>
          <w:b w:val="1"/>
          <w:sz w:val="26"/>
          <w:szCs w:val="26"/>
        </w:rPr>
      </w:pPr>
      <w:r w:rsidDel="00000000" w:rsidR="00000000" w:rsidRPr="00000000">
        <w:rPr>
          <w:rFonts w:ascii="Playfair Display" w:cs="Playfair Display" w:eastAsia="Playfair Display" w:hAnsi="Playfair Display"/>
          <w:b w:val="1"/>
          <w:sz w:val="26"/>
          <w:szCs w:val="26"/>
          <w:rtl w:val="0"/>
        </w:rPr>
        <w:t xml:space="preserve"> Settlement Housing Fund’s Semiperm Residence at Ribbon Cutting Ceremony</w:t>
      </w:r>
    </w:p>
    <w:p w:rsidR="00000000" w:rsidDel="00000000" w:rsidP="00000000" w:rsidRDefault="00000000" w:rsidRPr="00000000" w14:paraId="00000008">
      <w:pPr>
        <w:jc w:val="center"/>
        <w:rPr/>
      </w:pPr>
      <w:r w:rsidDel="00000000" w:rsidR="00000000" w:rsidRPr="00000000">
        <w:rPr>
          <w:rFonts w:ascii="Playfair Display" w:cs="Playfair Display" w:eastAsia="Playfair Display" w:hAnsi="Playfair Display"/>
          <w:b w:val="1"/>
          <w:i w:val="1"/>
          <w:rtl w:val="0"/>
        </w:rPr>
        <w:t xml:space="preserve">The NYJL’s Community Improvement Project Completes </w:t>
      </w:r>
      <w:r w:rsidDel="00000000" w:rsidR="00000000" w:rsidRPr="00000000">
        <w:rPr>
          <w:rFonts w:ascii="Playfair Display" w:cs="Playfair Display" w:eastAsia="Playfair Display" w:hAnsi="Playfair Display"/>
          <w:b w:val="1"/>
          <w:i w:val="1"/>
          <w:rtl w:val="0"/>
        </w:rPr>
        <w:t xml:space="preserve">Annual Project</w:t>
        <w:br w:type="textWrapping"/>
      </w:r>
      <w:r w:rsidDel="00000000" w:rsidR="00000000" w:rsidRPr="00000000">
        <w:rPr>
          <w:rtl w:val="0"/>
        </w:rPr>
      </w:r>
    </w:p>
    <w:p w:rsidR="00000000" w:rsidDel="00000000" w:rsidP="00000000" w:rsidRDefault="00000000" w:rsidRPr="00000000" w14:paraId="00000009">
      <w:pPr>
        <w:jc w:val="both"/>
        <w:rPr>
          <w:rFonts w:ascii="Roboto" w:cs="Roboto" w:eastAsia="Roboto" w:hAnsi="Roboto"/>
        </w:rPr>
      </w:pPr>
      <w:r w:rsidDel="00000000" w:rsidR="00000000" w:rsidRPr="00000000">
        <w:rPr>
          <w:rFonts w:ascii="Roboto" w:cs="Roboto" w:eastAsia="Roboto" w:hAnsi="Roboto"/>
          <w:rtl w:val="0"/>
        </w:rPr>
        <w:t xml:space="preserve">New York, New York (June 6</w:t>
      </w:r>
      <w:r w:rsidDel="00000000" w:rsidR="00000000" w:rsidRPr="00000000">
        <w:rPr>
          <w:rFonts w:ascii="Roboto" w:cs="Roboto" w:eastAsia="Roboto" w:hAnsi="Roboto"/>
          <w:rtl w:val="0"/>
        </w:rPr>
        <w:t xml:space="preserve">, 2024</w:t>
      </w:r>
      <w:r w:rsidDel="00000000" w:rsidR="00000000" w:rsidRPr="00000000">
        <w:rPr>
          <w:rFonts w:ascii="Roboto" w:cs="Roboto" w:eastAsia="Roboto" w:hAnsi="Roboto"/>
          <w:rtl w:val="0"/>
        </w:rPr>
        <w:t xml:space="preserve">) - </w:t>
      </w:r>
      <w:r w:rsidDel="00000000" w:rsidR="00000000" w:rsidRPr="00000000">
        <w:rPr>
          <w:rFonts w:ascii="Roboto" w:cs="Roboto" w:eastAsia="Roboto" w:hAnsi="Roboto"/>
          <w:rtl w:val="0"/>
        </w:rPr>
        <w:t xml:space="preserve">The New York Junior League's (NYJL) </w:t>
      </w:r>
      <w:hyperlink r:id="rId7">
        <w:r w:rsidDel="00000000" w:rsidR="00000000" w:rsidRPr="00000000">
          <w:rPr>
            <w:rFonts w:ascii="Roboto" w:cs="Roboto" w:eastAsia="Roboto" w:hAnsi="Roboto"/>
            <w:color w:val="1155cc"/>
            <w:u w:val="single"/>
            <w:rtl w:val="0"/>
          </w:rPr>
          <w:t xml:space="preserve">Community Improvement Project (CIP)</w:t>
        </w:r>
      </w:hyperlink>
      <w:r w:rsidDel="00000000" w:rsidR="00000000" w:rsidRPr="00000000">
        <w:rPr>
          <w:rFonts w:ascii="Roboto" w:cs="Roboto" w:eastAsia="Roboto" w:hAnsi="Roboto"/>
          <w:rtl w:val="0"/>
        </w:rPr>
        <w:t xml:space="preserve"> is proud to announce the completion of its site renovations with the </w:t>
      </w:r>
      <w:hyperlink r:id="rId8">
        <w:r w:rsidDel="00000000" w:rsidR="00000000" w:rsidRPr="00000000">
          <w:rPr>
            <w:rFonts w:ascii="Roboto" w:cs="Roboto" w:eastAsia="Roboto" w:hAnsi="Roboto"/>
            <w:color w:val="1155cc"/>
            <w:u w:val="single"/>
            <w:rtl w:val="0"/>
          </w:rPr>
          <w:t xml:space="preserve">Settlement Housing Fund at </w:t>
        </w:r>
      </w:hyperlink>
      <w:hyperlink r:id="rId9">
        <w:r w:rsidDel="00000000" w:rsidR="00000000" w:rsidRPr="00000000">
          <w:rPr>
            <w:rFonts w:ascii="Roboto" w:cs="Roboto" w:eastAsia="Roboto" w:hAnsi="Roboto"/>
            <w:color w:val="1155cc"/>
            <w:u w:val="single"/>
            <w:rtl w:val="0"/>
          </w:rPr>
          <w:t xml:space="preserve">Semiperm Residence</w:t>
        </w:r>
      </w:hyperlink>
      <w:r w:rsidDel="00000000" w:rsidR="00000000" w:rsidRPr="00000000">
        <w:rPr>
          <w:rFonts w:ascii="Roboto" w:cs="Roboto" w:eastAsia="Roboto" w:hAnsi="Roboto"/>
          <w:rtl w:val="0"/>
        </w:rPr>
        <w:t xml:space="preserve">, which they officially unveiled with a ribbon cutting ceremony on Tuesday, May 21, 2024. </w:t>
      </w:r>
      <w:r w:rsidDel="00000000" w:rsidR="00000000" w:rsidRPr="00000000">
        <w:rPr>
          <w:rFonts w:ascii="Roboto" w:cs="Roboto" w:eastAsia="Roboto" w:hAnsi="Roboto"/>
          <w:rtl w:val="0"/>
        </w:rPr>
        <w:t xml:space="preserve">The ceremony was led by NYJL President Serra E. Eken, Settlement Housing Fund’s Director of Fund Development Katharine McAulay, and</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rtl w:val="0"/>
        </w:rPr>
        <w:t xml:space="preserve">Semiperm Residence Program Director Kashana </w:t>
      </w:r>
      <w:r w:rsidDel="00000000" w:rsidR="00000000" w:rsidRPr="00000000">
        <w:rPr>
          <w:rFonts w:ascii="Roboto" w:cs="Roboto" w:eastAsia="Roboto" w:hAnsi="Roboto"/>
          <w:rtl w:val="0"/>
        </w:rPr>
        <w:t xml:space="preserve">Heath-Garcia. </w:t>
      </w:r>
      <w:r w:rsidDel="00000000" w:rsidR="00000000" w:rsidRPr="00000000">
        <w:rPr>
          <w:rFonts w:ascii="Roboto" w:cs="Roboto" w:eastAsia="Roboto" w:hAnsi="Roboto"/>
          <w:rtl w:val="0"/>
        </w:rPr>
        <w:t xml:space="preserve">CIP dedicated over 325 hours of volunteer work and invested approximately</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rtl w:val="0"/>
        </w:rPr>
        <w:t xml:space="preserve">$49,000</w:t>
      </w:r>
      <w:r w:rsidDel="00000000" w:rsidR="00000000" w:rsidRPr="00000000">
        <w:rPr>
          <w:rFonts w:ascii="Roboto" w:cs="Roboto" w:eastAsia="Roboto" w:hAnsi="Roboto"/>
          <w:rtl w:val="0"/>
        </w:rPr>
        <w:t xml:space="preserve">,</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rtl w:val="0"/>
        </w:rPr>
        <w:t xml:space="preserve">transforming an underutilized community space and administrative offices. </w:t>
      </w:r>
      <w:r w:rsidDel="00000000" w:rsidR="00000000" w:rsidRPr="00000000">
        <w:rPr>
          <w:rtl w:val="0"/>
        </w:rPr>
      </w:r>
    </w:p>
    <w:p w:rsidR="00000000" w:rsidDel="00000000" w:rsidP="00000000" w:rsidRDefault="00000000" w:rsidRPr="00000000" w14:paraId="0000000A">
      <w:pPr>
        <w:jc w:val="both"/>
        <w:rPr>
          <w:rFonts w:ascii="Roboto" w:cs="Roboto" w:eastAsia="Roboto" w:hAnsi="Roboto"/>
        </w:rPr>
      </w:pPr>
      <w:r w:rsidDel="00000000" w:rsidR="00000000" w:rsidRPr="00000000">
        <w:rPr>
          <w:rtl w:val="0"/>
        </w:rPr>
      </w:r>
    </w:p>
    <w:p w:rsidR="00000000" w:rsidDel="00000000" w:rsidP="00000000" w:rsidRDefault="00000000" w:rsidRPr="00000000" w14:paraId="0000000B">
      <w:pPr>
        <w:jc w:val="both"/>
        <w:rPr>
          <w:rFonts w:ascii="Roboto" w:cs="Roboto" w:eastAsia="Roboto" w:hAnsi="Roboto"/>
        </w:rPr>
      </w:pPr>
      <w:r w:rsidDel="00000000" w:rsidR="00000000" w:rsidRPr="00000000">
        <w:rPr>
          <w:rFonts w:ascii="Roboto" w:cs="Roboto" w:eastAsia="Roboto" w:hAnsi="Roboto"/>
          <w:rtl w:val="0"/>
        </w:rPr>
        <w:t xml:space="preserve">Throughout April and May 2024, CIP redesigned and beautified the community space and administrative offices at the Semiperm Residence, a program that provides apartments and supportive services for single parents and their children who previously experienced homelessness. </w:t>
      </w:r>
      <w:r w:rsidDel="00000000" w:rsidR="00000000" w:rsidRPr="00000000">
        <w:rPr>
          <w:rFonts w:ascii="Roboto" w:cs="Roboto" w:eastAsia="Roboto" w:hAnsi="Roboto"/>
          <w:rtl w:val="0"/>
        </w:rPr>
        <w:t xml:space="preserve">CIP volunteers primed and painted walls, installed new flooring, completed</w:t>
      </w:r>
      <w:r w:rsidDel="00000000" w:rsidR="00000000" w:rsidRPr="00000000">
        <w:rPr>
          <w:rFonts w:ascii="Roboto" w:cs="Roboto" w:eastAsia="Roboto" w:hAnsi="Roboto"/>
          <w:rtl w:val="0"/>
        </w:rPr>
        <w:t xml:space="preserve"> light renovations in the kitchenette</w:t>
      </w:r>
      <w:r w:rsidDel="00000000" w:rsidR="00000000" w:rsidRPr="00000000">
        <w:rPr>
          <w:rFonts w:ascii="Roboto" w:cs="Roboto" w:eastAsia="Roboto" w:hAnsi="Roboto"/>
          <w:rtl w:val="0"/>
        </w:rPr>
        <w:t xml:space="preserve">, assembled furniture, and hung art.</w:t>
      </w:r>
      <w:r w:rsidDel="00000000" w:rsidR="00000000" w:rsidRPr="00000000">
        <w:rPr>
          <w:rtl w:val="0"/>
        </w:rPr>
      </w:r>
    </w:p>
    <w:p w:rsidR="00000000" w:rsidDel="00000000" w:rsidP="00000000" w:rsidRDefault="00000000" w:rsidRPr="00000000" w14:paraId="0000000C">
      <w:pPr>
        <w:spacing w:line="276" w:lineRule="auto"/>
        <w:jc w:val="both"/>
        <w:rPr>
          <w:rFonts w:ascii="Roboto" w:cs="Roboto" w:eastAsia="Roboto" w:hAnsi="Roboto"/>
        </w:rPr>
      </w:pPr>
      <w:r w:rsidDel="00000000" w:rsidR="00000000" w:rsidRPr="00000000">
        <w:rPr>
          <w:rtl w:val="0"/>
        </w:rPr>
      </w:r>
    </w:p>
    <w:p w:rsidR="00000000" w:rsidDel="00000000" w:rsidP="00000000" w:rsidRDefault="00000000" w:rsidRPr="00000000" w14:paraId="0000000D">
      <w:pPr>
        <w:jc w:val="both"/>
        <w:rPr>
          <w:rFonts w:ascii="Roboto" w:cs="Roboto" w:eastAsia="Roboto" w:hAnsi="Roboto"/>
        </w:rPr>
      </w:pPr>
      <w:r w:rsidDel="00000000" w:rsidR="00000000" w:rsidRPr="00000000">
        <w:rPr>
          <w:rFonts w:ascii="Roboto" w:cs="Roboto" w:eastAsia="Roboto" w:hAnsi="Roboto"/>
          <w:rtl w:val="0"/>
        </w:rPr>
        <w:t xml:space="preserve">“The NYJL is proud to support the Settlement Housing Fund’s Semiperm Residence through the renovation of its community space and administrative offices,” remarked NYJL President Serra E. Eken. “We are thrilled that as a result of our collaboration with the Settlement Housing Fund, we have </w:t>
      </w:r>
      <w:r w:rsidDel="00000000" w:rsidR="00000000" w:rsidRPr="00000000">
        <w:rPr>
          <w:rFonts w:ascii="Roboto" w:cs="Roboto" w:eastAsia="Roboto" w:hAnsi="Roboto"/>
          <w:color w:val="222222"/>
          <w:highlight w:val="white"/>
          <w:rtl w:val="0"/>
        </w:rPr>
        <w:t xml:space="preserve">created a warm and welcoming environment for residents and staff at Semiperm Residence. This renovation will increase programming and host a dignified, self-affirming space for clients to meet with case workers.”</w:t>
      </w:r>
      <w:r w:rsidDel="00000000" w:rsidR="00000000" w:rsidRPr="00000000">
        <w:rPr>
          <w:rtl w:val="0"/>
        </w:rPr>
      </w:r>
    </w:p>
    <w:p w:rsidR="00000000" w:rsidDel="00000000" w:rsidP="00000000" w:rsidRDefault="00000000" w:rsidRPr="00000000" w14:paraId="0000000E">
      <w:pPr>
        <w:jc w:val="both"/>
        <w:rPr>
          <w:rFonts w:ascii="Roboto" w:cs="Roboto" w:eastAsia="Roboto" w:hAnsi="Roboto"/>
        </w:rPr>
      </w:pPr>
      <w:r w:rsidDel="00000000" w:rsidR="00000000" w:rsidRPr="00000000">
        <w:rPr>
          <w:rtl w:val="0"/>
        </w:rPr>
      </w:r>
    </w:p>
    <w:p w:rsidR="00000000" w:rsidDel="00000000" w:rsidP="00000000" w:rsidRDefault="00000000" w:rsidRPr="00000000" w14:paraId="0000000F">
      <w:pPr>
        <w:spacing w:line="276" w:lineRule="auto"/>
        <w:jc w:val="both"/>
        <w:rPr>
          <w:rFonts w:ascii="Roboto" w:cs="Roboto" w:eastAsia="Roboto" w:hAnsi="Roboto"/>
        </w:rPr>
      </w:pPr>
      <w:r w:rsidDel="00000000" w:rsidR="00000000" w:rsidRPr="00000000">
        <w:rPr>
          <w:rFonts w:ascii="Roboto" w:cs="Roboto" w:eastAsia="Roboto" w:hAnsi="Roboto"/>
          <w:color w:val="222222"/>
          <w:highlight w:val="white"/>
          <w:rtl w:val="0"/>
        </w:rPr>
        <w:t xml:space="preserve">“Settlement Housing Fund is thrilled to be a recipient of the New York Junior League’s Community Improvement Project this year,” said Settlement Housing Fund President Judy Herbstman. “This project provides thoughtful and much-needed improvements that will make a real difference in the lives of the parents and children living at our Semiperm Residence. We greatly appreciate this award and the hands-on support of the NYJL volunteers who made this project a reality.”</w:t>
      </w:r>
      <w:r w:rsidDel="00000000" w:rsidR="00000000" w:rsidRPr="00000000">
        <w:rPr>
          <w:rtl w:val="0"/>
        </w:rPr>
      </w:r>
    </w:p>
    <w:p w:rsidR="00000000" w:rsidDel="00000000" w:rsidP="00000000" w:rsidRDefault="00000000" w:rsidRPr="00000000" w14:paraId="00000010">
      <w:pPr>
        <w:spacing w:line="276" w:lineRule="auto"/>
        <w:jc w:val="both"/>
        <w:rPr>
          <w:rFonts w:ascii="Roboto" w:cs="Roboto" w:eastAsia="Roboto" w:hAnsi="Roboto"/>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both"/>
        <w:rPr>
          <w:rFonts w:ascii="Roboto" w:cs="Roboto" w:eastAsia="Roboto" w:hAnsi="Roboto"/>
        </w:rPr>
      </w:pPr>
      <w:r w:rsidDel="00000000" w:rsidR="00000000" w:rsidRPr="00000000">
        <w:rPr>
          <w:rFonts w:ascii="Roboto" w:cs="Roboto" w:eastAsia="Roboto" w:hAnsi="Roboto"/>
          <w:rtl w:val="0"/>
        </w:rPr>
        <w:t xml:space="preserve">Each year, the New York Junior League establishes a one-year partnership with community organizations in New York City to renovate a community space(s) that supports the organization’s mission and increases their impact.  Learn more about the program at </w:t>
      </w:r>
      <w:hyperlink r:id="rId10">
        <w:r w:rsidDel="00000000" w:rsidR="00000000" w:rsidRPr="00000000">
          <w:rPr>
            <w:rFonts w:ascii="Roboto" w:cs="Roboto" w:eastAsia="Roboto" w:hAnsi="Roboto"/>
            <w:color w:val="1155cc"/>
            <w:u w:val="single"/>
            <w:rtl w:val="0"/>
          </w:rPr>
          <w:t xml:space="preserve">www.nyjl.org/impact/vibrant-spaces/cip/</w:t>
        </w:r>
      </w:hyperlink>
      <w:r w:rsidDel="00000000" w:rsidR="00000000" w:rsidRPr="00000000">
        <w:rPr>
          <w:rFonts w:ascii="Roboto" w:cs="Roboto" w:eastAsia="Roboto" w:hAnsi="Roboto"/>
          <w:rtl w:val="0"/>
        </w:rPr>
        <w:t xml:space="preserve">.</w:t>
      </w:r>
      <w:r w:rsidDel="00000000" w:rsidR="00000000" w:rsidRPr="00000000">
        <w:rPr>
          <w:rtl w:val="0"/>
        </w:rPr>
      </w:r>
    </w:p>
    <w:p w:rsidR="00000000" w:rsidDel="00000000" w:rsidP="00000000" w:rsidRDefault="00000000" w:rsidRPr="00000000" w14:paraId="00000012">
      <w:pPr>
        <w:shd w:fill="ffffff" w:val="clear"/>
        <w:spacing w:after="240" w:lineRule="auto"/>
        <w:jc w:val="both"/>
        <w:rPr>
          <w:rFonts w:ascii="Roboto" w:cs="Roboto" w:eastAsia="Roboto" w:hAnsi="Roboto"/>
          <w:color w:val="333333"/>
        </w:rPr>
      </w:pPr>
      <w:r w:rsidDel="00000000" w:rsidR="00000000" w:rsidRPr="00000000">
        <w:rPr>
          <w:rFonts w:ascii="Roboto" w:cs="Roboto" w:eastAsia="Roboto" w:hAnsi="Roboto"/>
          <w:b w:val="1"/>
          <w:color w:val="333333"/>
          <w:rtl w:val="0"/>
        </w:rPr>
        <w:t xml:space="preserve">About the New York Junior League</w:t>
      </w:r>
      <w:r w:rsidDel="00000000" w:rsidR="00000000" w:rsidRPr="00000000">
        <w:rPr>
          <w:rFonts w:ascii="Roboto" w:cs="Roboto" w:eastAsia="Roboto" w:hAnsi="Roboto"/>
          <w:color w:val="333333"/>
          <w:rtl w:val="0"/>
        </w:rPr>
        <w:br w:type="textWrapping"/>
        <w:t xml:space="preserve">Since 1901, the New York Junior League (NYJL) has responded to New York City’s most pressing socioeconomic challenges. Powered by more than 2,500 women volunteers, the NYJL works with nearly 60 community-based organizations to advance children’s social-emotional learning and to provide life skills programs to youth and adults who are navigating periods of difficult transition. Bringing their diverse experiences and talents, trained NYJL volunteers engage women and children in health, education, and arts workshops specially customized to their needs. The NYJL also advocates with state and city government for women- and children-centered policies and develops volunteers’ leadership skills for service in the NYJL and on other nonprofit boards, all while cultivating a community that reinforces women’s personal relationships and collective power as drivers of positive change. </w:t>
      </w:r>
    </w:p>
    <w:p w:rsidR="00000000" w:rsidDel="00000000" w:rsidP="00000000" w:rsidRDefault="00000000" w:rsidRPr="00000000" w14:paraId="00000013">
      <w:pPr>
        <w:shd w:fill="ffffff" w:val="clear"/>
        <w:spacing w:after="240" w:lineRule="auto"/>
        <w:jc w:val="both"/>
        <w:rPr>
          <w:rFonts w:ascii="Roboto" w:cs="Roboto" w:eastAsia="Roboto" w:hAnsi="Roboto"/>
          <w:color w:val="333333"/>
        </w:rPr>
      </w:pPr>
      <w:hyperlink r:id="rId11">
        <w:r w:rsidDel="00000000" w:rsidR="00000000" w:rsidRPr="00000000">
          <w:rPr>
            <w:rFonts w:ascii="Roboto" w:cs="Roboto" w:eastAsia="Roboto" w:hAnsi="Roboto"/>
            <w:color w:val="1155cc"/>
            <w:u w:val="single"/>
            <w:rtl w:val="0"/>
          </w:rPr>
          <w:t xml:space="preserve">www.NYJL.org</w:t>
        </w:r>
      </w:hyperlink>
      <w:r w:rsidDel="00000000" w:rsidR="00000000" w:rsidRPr="00000000">
        <w:rPr>
          <w:rFonts w:ascii="Roboto" w:cs="Roboto" w:eastAsia="Roboto" w:hAnsi="Roboto"/>
          <w:color w:val="333333"/>
          <w:rtl w:val="0"/>
        </w:rPr>
        <w:t xml:space="preserve"> </w:t>
        <w:br w:type="textWrapping"/>
      </w:r>
      <w:hyperlink r:id="rId12">
        <w:r w:rsidDel="00000000" w:rsidR="00000000" w:rsidRPr="00000000">
          <w:rPr>
            <w:rFonts w:ascii="Roboto" w:cs="Roboto" w:eastAsia="Roboto" w:hAnsi="Roboto"/>
            <w:color w:val="1155cc"/>
            <w:u w:val="single"/>
            <w:rtl w:val="0"/>
          </w:rPr>
          <w:t xml:space="preserve">www.facebook.com/thenyjl</w:t>
        </w:r>
      </w:hyperlink>
      <w:r w:rsidDel="00000000" w:rsidR="00000000" w:rsidRPr="00000000">
        <w:rPr>
          <w:rFonts w:ascii="Roboto" w:cs="Roboto" w:eastAsia="Roboto" w:hAnsi="Roboto"/>
          <w:color w:val="333333"/>
          <w:rtl w:val="0"/>
        </w:rPr>
        <w:t xml:space="preserve"> </w:t>
        <w:br w:type="textWrapping"/>
      </w:r>
      <w:hyperlink r:id="rId13">
        <w:r w:rsidDel="00000000" w:rsidR="00000000" w:rsidRPr="00000000">
          <w:rPr>
            <w:rFonts w:ascii="Roboto" w:cs="Roboto" w:eastAsia="Roboto" w:hAnsi="Roboto"/>
            <w:color w:val="1155cc"/>
            <w:u w:val="single"/>
            <w:rtl w:val="0"/>
          </w:rPr>
          <w:t xml:space="preserve">www.instagram.com/thenyjl</w:t>
        </w:r>
      </w:hyperlink>
      <w:r w:rsidDel="00000000" w:rsidR="00000000" w:rsidRPr="00000000">
        <w:rPr>
          <w:rFonts w:ascii="Roboto" w:cs="Roboto" w:eastAsia="Roboto" w:hAnsi="Roboto"/>
          <w:color w:val="333333"/>
          <w:rtl w:val="0"/>
        </w:rPr>
        <w:t xml:space="preserve">  </w:t>
        <w:br w:type="textWrapping"/>
      </w:r>
      <w:hyperlink r:id="rId14">
        <w:r w:rsidDel="00000000" w:rsidR="00000000" w:rsidRPr="00000000">
          <w:rPr>
            <w:rFonts w:ascii="Roboto" w:cs="Roboto" w:eastAsia="Roboto" w:hAnsi="Roboto"/>
            <w:color w:val="1155cc"/>
            <w:u w:val="single"/>
            <w:rtl w:val="0"/>
          </w:rPr>
          <w:t xml:space="preserve">www.linkedin.com/company/thenyjl</w:t>
        </w:r>
      </w:hyperlink>
      <w:r w:rsidDel="00000000" w:rsidR="00000000" w:rsidRPr="00000000">
        <w:rPr>
          <w:rFonts w:ascii="Roboto" w:cs="Roboto" w:eastAsia="Roboto" w:hAnsi="Roboto"/>
          <w:color w:val="333333"/>
          <w:rtl w:val="0"/>
        </w:rPr>
        <w:t xml:space="preserve"> </w:t>
      </w:r>
      <w:r w:rsidDel="00000000" w:rsidR="00000000" w:rsidRPr="00000000">
        <w:rPr>
          <w:rtl w:val="0"/>
        </w:rPr>
      </w:r>
    </w:p>
    <w:p w:rsidR="00000000" w:rsidDel="00000000" w:rsidP="00000000" w:rsidRDefault="00000000" w:rsidRPr="00000000" w14:paraId="00000014">
      <w:pPr>
        <w:shd w:fill="ffffff" w:val="clear"/>
        <w:spacing w:after="240" w:lineRule="auto"/>
        <w:jc w:val="both"/>
        <w:rPr>
          <w:rFonts w:ascii="Roboto" w:cs="Roboto" w:eastAsia="Roboto" w:hAnsi="Roboto"/>
        </w:rPr>
      </w:pPr>
      <w:r w:rsidDel="00000000" w:rsidR="00000000" w:rsidRPr="00000000">
        <w:rPr>
          <w:rFonts w:ascii="Roboto" w:cs="Roboto" w:eastAsia="Roboto" w:hAnsi="Roboto"/>
          <w:b w:val="1"/>
          <w:color w:val="333333"/>
          <w:rtl w:val="0"/>
        </w:rPr>
        <w:t xml:space="preserve">About Semiperm Residence</w:t>
      </w:r>
      <w:r w:rsidDel="00000000" w:rsidR="00000000" w:rsidRPr="00000000">
        <w:rPr>
          <w:rFonts w:ascii="Roboto" w:cs="Roboto" w:eastAsia="Roboto" w:hAnsi="Roboto"/>
          <w:color w:val="333333"/>
          <w:rtl w:val="0"/>
        </w:rPr>
        <w:br w:type="textWrapping"/>
      </w:r>
      <w:r w:rsidDel="00000000" w:rsidR="00000000" w:rsidRPr="00000000">
        <w:rPr>
          <w:rFonts w:ascii="Roboto" w:cs="Roboto" w:eastAsia="Roboto" w:hAnsi="Roboto"/>
          <w:rtl w:val="0"/>
        </w:rPr>
        <w:t xml:space="preserve">Semiperm provides apartments and supportive services to 23 formerly homeless single parents and their children. This innovative program is tailored to families who need more assistance than several months in a shelter, and encourages parents who are committed to reaching their goals to stay for two to five years. During this time, participants develop skills to advance their education and employment success, and work toward self-sufficiency. Semiperm provides assistance with resume writing and job searches, referrals for outside resources for childcare, and assistance with financial literacy, nutrition, and health care. When they are ready to leave Semiperm, families are referred for vacancies in Settlement Housing Fund’s permanent housing developments and others throughout the city.</w:t>
      </w:r>
    </w:p>
    <w:p w:rsidR="00000000" w:rsidDel="00000000" w:rsidP="00000000" w:rsidRDefault="00000000" w:rsidRPr="00000000" w14:paraId="00000015">
      <w:pPr>
        <w:shd w:fill="ffffff" w:val="clear"/>
        <w:spacing w:after="0" w:lineRule="auto"/>
        <w:jc w:val="both"/>
        <w:rPr>
          <w:rFonts w:ascii="Roboto" w:cs="Roboto" w:eastAsia="Roboto" w:hAnsi="Roboto"/>
        </w:rPr>
      </w:pPr>
      <w:hyperlink r:id="rId15">
        <w:r w:rsidDel="00000000" w:rsidR="00000000" w:rsidRPr="00000000">
          <w:rPr>
            <w:rFonts w:ascii="Roboto" w:cs="Roboto" w:eastAsia="Roboto" w:hAnsi="Roboto"/>
            <w:color w:val="1155cc"/>
            <w:u w:val="single"/>
            <w:rtl w:val="0"/>
          </w:rPr>
          <w:t xml:space="preserve">www.settlementhousingfund.org</w:t>
        </w:r>
      </w:hyperlink>
      <w:r w:rsidDel="00000000" w:rsidR="00000000" w:rsidRPr="00000000">
        <w:rPr>
          <w:rtl w:val="0"/>
        </w:rPr>
      </w:r>
    </w:p>
    <w:p w:rsidR="00000000" w:rsidDel="00000000" w:rsidP="00000000" w:rsidRDefault="00000000" w:rsidRPr="00000000" w14:paraId="00000016">
      <w:pPr>
        <w:shd w:fill="ffffff" w:val="clear"/>
        <w:spacing w:after="0" w:lineRule="auto"/>
        <w:jc w:val="both"/>
        <w:rPr>
          <w:rFonts w:ascii="Roboto" w:cs="Roboto" w:eastAsia="Roboto" w:hAnsi="Roboto"/>
        </w:rPr>
      </w:pPr>
      <w:hyperlink r:id="rId16">
        <w:r w:rsidDel="00000000" w:rsidR="00000000" w:rsidRPr="00000000">
          <w:rPr>
            <w:rFonts w:ascii="Roboto" w:cs="Roboto" w:eastAsia="Roboto" w:hAnsi="Roboto"/>
            <w:color w:val="1155cc"/>
            <w:u w:val="single"/>
            <w:rtl w:val="0"/>
          </w:rPr>
          <w:t xml:space="preserve">www.instagram.com/settlementhousing</w:t>
        </w:r>
      </w:hyperlink>
      <w:r w:rsidDel="00000000" w:rsidR="00000000" w:rsidRPr="00000000">
        <w:rPr>
          <w:rtl w:val="0"/>
        </w:rPr>
      </w:r>
    </w:p>
    <w:p w:rsidR="00000000" w:rsidDel="00000000" w:rsidP="00000000" w:rsidRDefault="00000000" w:rsidRPr="00000000" w14:paraId="00000017">
      <w:pPr>
        <w:shd w:fill="ffffff" w:val="clear"/>
        <w:spacing w:after="0" w:lineRule="auto"/>
        <w:jc w:val="both"/>
        <w:rPr>
          <w:rFonts w:ascii="Roboto" w:cs="Roboto" w:eastAsia="Roboto" w:hAnsi="Roboto"/>
        </w:rPr>
      </w:pPr>
      <w:hyperlink r:id="rId17">
        <w:r w:rsidDel="00000000" w:rsidR="00000000" w:rsidRPr="00000000">
          <w:rPr>
            <w:rFonts w:ascii="Roboto" w:cs="Roboto" w:eastAsia="Roboto" w:hAnsi="Roboto"/>
            <w:color w:val="1155cc"/>
            <w:u w:val="single"/>
            <w:rtl w:val="0"/>
          </w:rPr>
          <w:t xml:space="preserve">www.facebook.com/settlementhousingfund</w:t>
        </w:r>
      </w:hyperlink>
      <w:r w:rsidDel="00000000" w:rsidR="00000000" w:rsidRPr="00000000">
        <w:rPr>
          <w:rtl w:val="0"/>
        </w:rPr>
      </w:r>
    </w:p>
    <w:p w:rsidR="00000000" w:rsidDel="00000000" w:rsidP="00000000" w:rsidRDefault="00000000" w:rsidRPr="00000000" w14:paraId="00000018">
      <w:pPr>
        <w:shd w:fill="ffffff" w:val="clear"/>
        <w:spacing w:after="0" w:lineRule="auto"/>
        <w:jc w:val="both"/>
        <w:rPr>
          <w:rFonts w:ascii="Roboto" w:cs="Roboto" w:eastAsia="Roboto" w:hAnsi="Roboto"/>
        </w:rPr>
      </w:pPr>
      <w:hyperlink r:id="rId18">
        <w:r w:rsidDel="00000000" w:rsidR="00000000" w:rsidRPr="00000000">
          <w:rPr>
            <w:rFonts w:ascii="Roboto" w:cs="Roboto" w:eastAsia="Roboto" w:hAnsi="Roboto"/>
            <w:color w:val="1155cc"/>
            <w:u w:val="single"/>
            <w:rtl w:val="0"/>
          </w:rPr>
          <w:t xml:space="preserve">www.linkedin.com/settlement-housing-fund-inc-</w:t>
        </w:r>
      </w:hyperlink>
      <w:r w:rsidDel="00000000" w:rsidR="00000000" w:rsidRPr="00000000">
        <w:rPr>
          <w:rtl w:val="0"/>
        </w:rPr>
      </w:r>
    </w:p>
    <w:p w:rsidR="00000000" w:rsidDel="00000000" w:rsidP="00000000" w:rsidRDefault="00000000" w:rsidRPr="00000000" w14:paraId="00000019">
      <w:pPr>
        <w:shd w:fill="ffffff" w:val="clear"/>
        <w:spacing w:after="240" w:lineRule="auto"/>
        <w:rPr>
          <w:rFonts w:ascii="Roboto" w:cs="Roboto" w:eastAsia="Roboto" w:hAnsi="Roboto"/>
        </w:rPr>
      </w:pPr>
      <w:r w:rsidDel="00000000" w:rsidR="00000000" w:rsidRPr="00000000">
        <w:rPr>
          <w:rtl w:val="0"/>
        </w:rPr>
      </w:r>
    </w:p>
    <w:p w:rsidR="00000000" w:rsidDel="00000000" w:rsidP="00000000" w:rsidRDefault="00000000" w:rsidRPr="00000000" w14:paraId="0000001A">
      <w:pPr>
        <w:shd w:fill="ffffff" w:val="clear"/>
        <w:spacing w:after="240" w:lineRule="auto"/>
        <w:rPr>
          <w:rFonts w:ascii="Roboto" w:cs="Roboto" w:eastAsia="Roboto" w:hAnsi="Roboto"/>
        </w:rPr>
      </w:pPr>
      <w:r w:rsidDel="00000000" w:rsidR="00000000" w:rsidRPr="00000000">
        <w:rPr>
          <w:rtl w:val="0"/>
        </w:rPr>
      </w:r>
    </w:p>
    <w:p w:rsidR="00000000" w:rsidDel="00000000" w:rsidP="00000000" w:rsidRDefault="00000000" w:rsidRPr="00000000" w14:paraId="0000001B">
      <w:pPr>
        <w:shd w:fill="ffffff" w:val="clear"/>
        <w:spacing w:after="240" w:lineRule="auto"/>
        <w:rPr>
          <w:rFonts w:ascii="Roboto" w:cs="Roboto" w:eastAsia="Roboto" w:hAnsi="Robo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layfair Display">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nyjl.org" TargetMode="External"/><Relationship Id="rId10" Type="http://schemas.openxmlformats.org/officeDocument/2006/relationships/hyperlink" Target="https://www.nyjl.org/impact/vibrant-spaces/cip/" TargetMode="External"/><Relationship Id="rId13" Type="http://schemas.openxmlformats.org/officeDocument/2006/relationships/hyperlink" Target="http://www.instagram.com/thenyjl" TargetMode="External"/><Relationship Id="rId12" Type="http://schemas.openxmlformats.org/officeDocument/2006/relationships/hyperlink" Target="http://www.facebook.com/thenyj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ettlementhousingfund.org/semiperm-residence/" TargetMode="External"/><Relationship Id="rId15" Type="http://schemas.openxmlformats.org/officeDocument/2006/relationships/hyperlink" Target="http://www.settlementhousingfund.org" TargetMode="External"/><Relationship Id="rId14" Type="http://schemas.openxmlformats.org/officeDocument/2006/relationships/hyperlink" Target="http://www.linkedin.com/company/thenyjl" TargetMode="External"/><Relationship Id="rId17" Type="http://schemas.openxmlformats.org/officeDocument/2006/relationships/hyperlink" Target="http://www.facebook.com/settlementhousingfund" TargetMode="External"/><Relationship Id="rId16" Type="http://schemas.openxmlformats.org/officeDocument/2006/relationships/hyperlink" Target="http://www.instagram.com/settlementhousing" TargetMode="External"/><Relationship Id="rId5" Type="http://schemas.openxmlformats.org/officeDocument/2006/relationships/styles" Target="styles.xml"/><Relationship Id="rId6" Type="http://schemas.openxmlformats.org/officeDocument/2006/relationships/image" Target="media/image1.jpg"/><Relationship Id="rId18" Type="http://schemas.openxmlformats.org/officeDocument/2006/relationships/hyperlink" Target="http://www.linkedin.com/settlement-housing-fund-inc-" TargetMode="External"/><Relationship Id="rId7" Type="http://schemas.openxmlformats.org/officeDocument/2006/relationships/hyperlink" Target="https://www.nyjl.org/impact/vibrant-spaces/cip/" TargetMode="External"/><Relationship Id="rId8" Type="http://schemas.openxmlformats.org/officeDocument/2006/relationships/hyperlink" Target="https://www.settlementhousingfund.org/semiperm-residen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layfairDisplay-regular.ttf"/><Relationship Id="rId6" Type="http://schemas.openxmlformats.org/officeDocument/2006/relationships/font" Target="fonts/PlayfairDisplay-bold.ttf"/><Relationship Id="rId7" Type="http://schemas.openxmlformats.org/officeDocument/2006/relationships/font" Target="fonts/PlayfairDisplay-italic.ttf"/><Relationship Id="rId8" Type="http://schemas.openxmlformats.org/officeDocument/2006/relationships/font" Target="fonts/PlayfairDispl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