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BD7479" w14:textId="67DE421F" w:rsidR="008F6C87" w:rsidRPr="008F6C87" w:rsidRDefault="00000000" w:rsidP="008F6C87">
      <w:pPr>
        <w:jc w:val="right"/>
        <w:rPr>
          <w:rFonts w:ascii="Roboto" w:eastAsia="Playfair Display" w:hAnsi="Roboto" w:cs="Playfair Display"/>
          <w:bCs/>
          <w:lang w:val="en-US"/>
        </w:rPr>
      </w:pPr>
      <w:r>
        <w:rPr>
          <w:b/>
          <w:noProof/>
        </w:rPr>
        <w:drawing>
          <wp:anchor distT="0" distB="0" distL="114300" distR="114300" simplePos="0" relativeHeight="251658240" behindDoc="1" locked="0" layoutInCell="1" allowOverlap="1" wp14:anchorId="1A3840CD" wp14:editId="3203D78F">
            <wp:simplePos x="0" y="0"/>
            <wp:positionH relativeFrom="margin">
              <wp:align>center</wp:align>
            </wp:positionH>
            <wp:positionV relativeFrom="paragraph">
              <wp:posOffset>0</wp:posOffset>
            </wp:positionV>
            <wp:extent cx="1681163" cy="642421"/>
            <wp:effectExtent l="0" t="0" r="0" b="5715"/>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cstate="print">
                      <a:extLst>
                        <a:ext uri="{28A0092B-C50C-407E-A947-70E740481C1C}">
                          <a14:useLocalDpi xmlns:a14="http://schemas.microsoft.com/office/drawing/2010/main" val="0"/>
                        </a:ext>
                      </a:extLst>
                    </a:blip>
                    <a:srcRect/>
                    <a:stretch>
                      <a:fillRect/>
                    </a:stretch>
                  </pic:blipFill>
                  <pic:spPr>
                    <a:xfrm>
                      <a:off x="0" y="0"/>
                      <a:ext cx="1681163" cy="642421"/>
                    </a:xfrm>
                    <a:prstGeom prst="rect">
                      <a:avLst/>
                    </a:prstGeom>
                    <a:ln/>
                  </pic:spPr>
                </pic:pic>
              </a:graphicData>
            </a:graphic>
            <wp14:sizeRelH relativeFrom="page">
              <wp14:pctWidth>0</wp14:pctWidth>
            </wp14:sizeRelH>
            <wp14:sizeRelV relativeFrom="page">
              <wp14:pctHeight>0</wp14:pctHeight>
            </wp14:sizeRelV>
          </wp:anchor>
        </w:drawing>
      </w:r>
      <w:r w:rsidR="008F6C87" w:rsidRPr="008F6C87">
        <w:rPr>
          <w:rFonts w:ascii="Roboto" w:eastAsia="Playfair Display" w:hAnsi="Roboto" w:cs="Playfair Display"/>
          <w:bCs/>
          <w:lang w:val="en-US"/>
        </w:rPr>
        <w:t xml:space="preserve"> </w:t>
      </w:r>
      <w:r w:rsidR="008F6C87" w:rsidRPr="008F6C87">
        <w:rPr>
          <w:rFonts w:ascii="Roboto" w:eastAsia="Playfair Display" w:hAnsi="Roboto" w:cs="Playfair Display"/>
          <w:bCs/>
          <w:lang w:val="en-US"/>
        </w:rPr>
        <w:t>Press Contact:</w:t>
      </w:r>
      <w:r w:rsidR="008F6C87" w:rsidRPr="008F6C87">
        <w:rPr>
          <w:rFonts w:ascii="Roboto" w:eastAsia="Playfair Display" w:hAnsi="Roboto" w:cs="Playfair Display"/>
          <w:bCs/>
          <w:lang w:val="en-US"/>
        </w:rPr>
        <w:br/>
        <w:t>Megan Zuckerman</w:t>
      </w:r>
    </w:p>
    <w:p w14:paraId="012A47BD" w14:textId="77777777" w:rsidR="008F6C87" w:rsidRPr="008F6C87" w:rsidRDefault="008F6C87" w:rsidP="008F6C87">
      <w:pPr>
        <w:jc w:val="right"/>
        <w:rPr>
          <w:rFonts w:ascii="Roboto" w:eastAsia="Playfair Display" w:hAnsi="Roboto" w:cs="Playfair Display"/>
          <w:bCs/>
          <w:lang w:val="en-US"/>
        </w:rPr>
      </w:pPr>
      <w:hyperlink r:id="rId5" w:history="1">
        <w:r w:rsidRPr="008F6C87">
          <w:rPr>
            <w:rStyle w:val="Hyperlink"/>
            <w:rFonts w:ascii="Roboto" w:eastAsia="Playfair Display" w:hAnsi="Roboto" w:cs="Playfair Display"/>
            <w:bCs/>
            <w:lang w:val="en-US"/>
          </w:rPr>
          <w:t>press@nyjl.org</w:t>
        </w:r>
      </w:hyperlink>
    </w:p>
    <w:p w14:paraId="0788CDA4" w14:textId="74E28B38" w:rsidR="008F6C87" w:rsidRDefault="008F6C87" w:rsidP="008F6C87">
      <w:pPr>
        <w:jc w:val="right"/>
        <w:rPr>
          <w:rFonts w:ascii="Roboto" w:eastAsia="Playfair Display" w:hAnsi="Roboto" w:cs="Playfair Display"/>
          <w:bCs/>
          <w:lang w:val="en-US"/>
        </w:rPr>
      </w:pPr>
      <w:r w:rsidRPr="008F6C87">
        <w:rPr>
          <w:rFonts w:ascii="Roboto" w:eastAsia="Playfair Display" w:hAnsi="Roboto" w:cs="Playfair Display"/>
          <w:bCs/>
          <w:lang w:val="en-US"/>
        </w:rPr>
        <w:t>848-448-2728</w:t>
      </w:r>
    </w:p>
    <w:p w14:paraId="5D22080A" w14:textId="77777777" w:rsidR="008F6C87" w:rsidRPr="008F6C87" w:rsidRDefault="008F6C87" w:rsidP="008F6C87">
      <w:pPr>
        <w:jc w:val="right"/>
        <w:rPr>
          <w:rFonts w:ascii="Roboto" w:eastAsia="Playfair Display" w:hAnsi="Roboto" w:cs="Playfair Display"/>
          <w:bCs/>
          <w:lang w:val="en-US"/>
        </w:rPr>
      </w:pPr>
    </w:p>
    <w:p w14:paraId="71DBD6E0" w14:textId="4E82219E" w:rsidR="00B20004" w:rsidRDefault="00000000">
      <w:pPr>
        <w:jc w:val="center"/>
        <w:rPr>
          <w:rFonts w:ascii="Playfair Display" w:eastAsia="Playfair Display" w:hAnsi="Playfair Display" w:cs="Playfair Display"/>
          <w:b/>
          <w:sz w:val="26"/>
          <w:szCs w:val="26"/>
        </w:rPr>
      </w:pPr>
      <w:r>
        <w:rPr>
          <w:rFonts w:ascii="Playfair Display" w:eastAsia="Playfair Display" w:hAnsi="Playfair Display" w:cs="Playfair Display"/>
          <w:b/>
          <w:sz w:val="26"/>
          <w:szCs w:val="26"/>
        </w:rPr>
        <w:t>The New York Junior League Announces Harlem School of The Arts as the 2024-2025 Community Improvement Project Partner</w:t>
      </w:r>
    </w:p>
    <w:p w14:paraId="19CF4BAF" w14:textId="77777777" w:rsidR="00B20004" w:rsidRDefault="00000000">
      <w:pPr>
        <w:jc w:val="center"/>
        <w:rPr>
          <w:rFonts w:ascii="Playfair Display" w:eastAsia="Playfair Display" w:hAnsi="Playfair Display" w:cs="Playfair Display"/>
          <w:b/>
          <w:i/>
        </w:rPr>
      </w:pPr>
      <w:r>
        <w:rPr>
          <w:rFonts w:ascii="Playfair Display" w:eastAsia="Playfair Display" w:hAnsi="Playfair Display" w:cs="Playfair Display"/>
          <w:b/>
          <w:i/>
        </w:rPr>
        <w:t>Signature NYJL project to invest more than $70,000 and provide trained volunteers in restorations of educational spaces</w:t>
      </w:r>
    </w:p>
    <w:p w14:paraId="4097393D" w14:textId="63B3A0DB" w:rsidR="00B20004" w:rsidRDefault="00000000">
      <w:pPr>
        <w:shd w:val="clear" w:color="auto" w:fill="FFFFFF"/>
        <w:spacing w:before="200" w:after="240"/>
        <w:jc w:val="both"/>
        <w:rPr>
          <w:rFonts w:ascii="Roboto" w:eastAsia="Roboto" w:hAnsi="Roboto" w:cs="Roboto"/>
        </w:rPr>
      </w:pPr>
      <w:r>
        <w:rPr>
          <w:rFonts w:ascii="Roboto" w:eastAsia="Roboto" w:hAnsi="Roboto" w:cs="Roboto"/>
        </w:rPr>
        <w:t xml:space="preserve">New York, New York (November 11, 2024) –The New York Junior League’s (NYJL) </w:t>
      </w:r>
      <w:hyperlink r:id="rId6">
        <w:r w:rsidR="00B20004">
          <w:rPr>
            <w:rFonts w:ascii="Roboto" w:eastAsia="Roboto" w:hAnsi="Roboto" w:cs="Roboto"/>
            <w:color w:val="1155CC"/>
            <w:u w:val="single"/>
          </w:rPr>
          <w:t>Community Improvement Project (CIP)</w:t>
        </w:r>
      </w:hyperlink>
      <w:r>
        <w:rPr>
          <w:rFonts w:ascii="Roboto" w:eastAsia="Roboto" w:hAnsi="Roboto" w:cs="Roboto"/>
        </w:rPr>
        <w:t xml:space="preserve"> has selected </w:t>
      </w:r>
      <w:hyperlink r:id="rId7">
        <w:r w:rsidR="00B20004">
          <w:rPr>
            <w:rFonts w:ascii="Roboto" w:eastAsia="Roboto" w:hAnsi="Roboto" w:cs="Roboto"/>
            <w:color w:val="1155CC"/>
            <w:u w:val="single"/>
          </w:rPr>
          <w:t>Harlem School of the Arts (HSA)</w:t>
        </w:r>
      </w:hyperlink>
      <w:r>
        <w:rPr>
          <w:rFonts w:ascii="Roboto" w:eastAsia="Roboto" w:hAnsi="Roboto" w:cs="Roboto"/>
        </w:rPr>
        <w:t xml:space="preserve"> as its 2024–2025 community partner. The NYJL’s hands-on renovations of HSA’s instructional spaces will enable HSA</w:t>
      </w:r>
      <w:r>
        <w:rPr>
          <w:rFonts w:ascii="Roboto" w:eastAsia="Roboto" w:hAnsi="Roboto" w:cs="Roboto"/>
          <w:b/>
        </w:rPr>
        <w:t xml:space="preserve"> </w:t>
      </w:r>
      <w:r>
        <w:rPr>
          <w:rFonts w:ascii="Roboto" w:eastAsia="Roboto" w:hAnsi="Roboto" w:cs="Roboto"/>
        </w:rPr>
        <w:t>to enhance and expand its instruction of studio arts and create a multipurpose space where students can gather and display their work.</w:t>
      </w:r>
    </w:p>
    <w:p w14:paraId="047BA9A3" w14:textId="77777777" w:rsidR="00B20004" w:rsidRDefault="00000000">
      <w:pPr>
        <w:shd w:val="clear" w:color="auto" w:fill="FFFFFF"/>
        <w:spacing w:before="200" w:after="240"/>
        <w:jc w:val="both"/>
        <w:rPr>
          <w:rFonts w:ascii="Roboto" w:eastAsia="Roboto" w:hAnsi="Roboto" w:cs="Roboto"/>
          <w:color w:val="333333"/>
        </w:rPr>
      </w:pPr>
      <w:r>
        <w:rPr>
          <w:rFonts w:ascii="Roboto" w:eastAsia="Roboto" w:hAnsi="Roboto" w:cs="Roboto"/>
          <w:color w:val="333333"/>
        </w:rPr>
        <w:t xml:space="preserve">As one of the NYJL's largest community programs, CIP has partnered with organizations across the City since 2012 to provide community space renovations.  CIP will provide a trained team of NYJL volunteers to lead and carry out the renovations, contributing hundreds of hours of work, and an investment of more than $70,000 in supplies and in-kind services to maximize impact. </w:t>
      </w:r>
    </w:p>
    <w:p w14:paraId="172788D7" w14:textId="77777777" w:rsidR="00B20004" w:rsidRDefault="00000000">
      <w:pPr>
        <w:shd w:val="clear" w:color="auto" w:fill="FFFFFF"/>
        <w:spacing w:before="200" w:after="240"/>
        <w:jc w:val="both"/>
        <w:rPr>
          <w:rFonts w:ascii="Roboto" w:eastAsia="Roboto" w:hAnsi="Roboto" w:cs="Roboto"/>
          <w:color w:val="333333"/>
        </w:rPr>
      </w:pPr>
      <w:r>
        <w:rPr>
          <w:rFonts w:ascii="Roboto" w:eastAsia="Roboto" w:hAnsi="Roboto" w:cs="Roboto"/>
          <w:color w:val="333333"/>
        </w:rPr>
        <w:t>“The New York Junior League is proud and excited to work with a community partner focused on youth development and arts education,” said NYJL President Jeri Powell. “Through these large-scale renovations of school spaces, the Community Improvement Project will support HSA in expanding critical programming.”</w:t>
      </w:r>
    </w:p>
    <w:p w14:paraId="62B9638A" w14:textId="77777777" w:rsidR="00B20004" w:rsidRDefault="00000000">
      <w:pPr>
        <w:shd w:val="clear" w:color="auto" w:fill="FFFFFF"/>
        <w:spacing w:before="200" w:after="240"/>
        <w:jc w:val="both"/>
        <w:rPr>
          <w:rFonts w:ascii="Roboto" w:eastAsia="Roboto" w:hAnsi="Roboto" w:cs="Roboto"/>
          <w:color w:val="333333"/>
        </w:rPr>
      </w:pPr>
      <w:r>
        <w:rPr>
          <w:rFonts w:ascii="Roboto" w:eastAsia="Roboto" w:hAnsi="Roboto" w:cs="Roboto"/>
          <w:color w:val="333333"/>
        </w:rPr>
        <w:t>Annually, HSA provides arts instruction to over 1,200 students ages 2-18, with a primary focus on those from underserved communities, in several disciplines including dance, music, musical theater, theater, and studio arts. CIP’s renovation of the “studio” arts classroom will enable educators to modernize their instruction with enhanced facilities and technology while providing a welcoming, organized space for both teachers and students. Improving and strengthening the physical infrastructure of the school will allow the organization to maximize capacity utilization and further its widespread impact on the greater New York community.</w:t>
      </w:r>
    </w:p>
    <w:p w14:paraId="7D2C9140" w14:textId="77777777" w:rsidR="00B20004" w:rsidRDefault="00000000">
      <w:pPr>
        <w:shd w:val="clear" w:color="auto" w:fill="FFFFFF"/>
        <w:spacing w:after="240"/>
        <w:jc w:val="both"/>
        <w:rPr>
          <w:rFonts w:ascii="Roboto" w:eastAsia="Roboto" w:hAnsi="Roboto" w:cs="Roboto"/>
          <w:color w:val="333333"/>
        </w:rPr>
      </w:pPr>
      <w:r>
        <w:rPr>
          <w:rFonts w:ascii="Roboto" w:eastAsia="Roboto" w:hAnsi="Roboto" w:cs="Roboto"/>
          <w:color w:val="333333"/>
        </w:rPr>
        <w:t xml:space="preserve">To learn more about the NYJL, visit </w:t>
      </w:r>
      <w:hyperlink r:id="rId8">
        <w:r w:rsidR="00B20004">
          <w:rPr>
            <w:rFonts w:ascii="Roboto" w:eastAsia="Roboto" w:hAnsi="Roboto" w:cs="Roboto"/>
            <w:color w:val="1155CC"/>
            <w:u w:val="single"/>
          </w:rPr>
          <w:t>nyjl.org</w:t>
        </w:r>
      </w:hyperlink>
      <w:r>
        <w:rPr>
          <w:rFonts w:ascii="Roboto" w:eastAsia="Roboto" w:hAnsi="Roboto" w:cs="Roboto"/>
          <w:color w:val="333333"/>
        </w:rPr>
        <w:t xml:space="preserve">. Community organizations are encouraged to email </w:t>
      </w:r>
      <w:hyperlink r:id="rId9">
        <w:r w:rsidR="00B20004">
          <w:rPr>
            <w:rFonts w:ascii="Roboto" w:eastAsia="Roboto" w:hAnsi="Roboto" w:cs="Roboto"/>
            <w:color w:val="1155CC"/>
            <w:u w:val="single"/>
          </w:rPr>
          <w:t>cip@nyjl.org</w:t>
        </w:r>
      </w:hyperlink>
      <w:r>
        <w:rPr>
          <w:rFonts w:ascii="Roboto" w:eastAsia="Roboto" w:hAnsi="Roboto" w:cs="Roboto"/>
          <w:color w:val="333333"/>
        </w:rPr>
        <w:t xml:space="preserve"> to be alerted when the application to be a 2025-2026 CIP partner opens in Spring 2025.</w:t>
      </w:r>
    </w:p>
    <w:p w14:paraId="4BA18BE5" w14:textId="77777777" w:rsidR="009B2A07" w:rsidRDefault="00000000">
      <w:pPr>
        <w:shd w:val="clear" w:color="auto" w:fill="FFFFFF"/>
        <w:spacing w:before="200" w:after="240"/>
        <w:jc w:val="both"/>
        <w:rPr>
          <w:rFonts w:ascii="Roboto" w:eastAsia="Roboto" w:hAnsi="Roboto" w:cs="Roboto"/>
          <w:b/>
          <w:color w:val="333333"/>
        </w:rPr>
      </w:pPr>
      <w:r>
        <w:rPr>
          <w:rFonts w:ascii="Roboto" w:eastAsia="Roboto" w:hAnsi="Roboto" w:cs="Roboto"/>
          <w:b/>
          <w:color w:val="333333"/>
        </w:rPr>
        <w:t>About the New York Junior League</w:t>
      </w:r>
    </w:p>
    <w:p w14:paraId="31CD4893" w14:textId="0451A7DD" w:rsidR="00B20004" w:rsidRPr="009B2A07" w:rsidRDefault="00000000">
      <w:pPr>
        <w:shd w:val="clear" w:color="auto" w:fill="FFFFFF"/>
        <w:spacing w:before="200" w:after="240"/>
        <w:jc w:val="both"/>
        <w:rPr>
          <w:rFonts w:ascii="Roboto" w:eastAsia="Roboto" w:hAnsi="Roboto" w:cs="Roboto"/>
          <w:b/>
          <w:color w:val="333333"/>
        </w:rPr>
      </w:pPr>
      <w:r>
        <w:rPr>
          <w:rFonts w:ascii="Roboto" w:eastAsia="Roboto" w:hAnsi="Roboto" w:cs="Roboto"/>
          <w:color w:val="333333"/>
        </w:rPr>
        <w:t xml:space="preserve">Since 1901, the New York Junior League (NYJL) has responded to New York City’s most pressing socioeconomic challenges. Powered by nearly 2,500 women volunteers, the NYJL works with more than 60 community-based organizations to advance children’s social-emotional learning and to provide life skills programs to youth and adults who are navigating periods of difficult </w:t>
      </w:r>
      <w:r>
        <w:rPr>
          <w:rFonts w:ascii="Roboto" w:eastAsia="Roboto" w:hAnsi="Roboto" w:cs="Roboto"/>
          <w:color w:val="333333"/>
        </w:rPr>
        <w:lastRenderedPageBreak/>
        <w:t>transition. Bringing their diverse experiences and talents, trained NYJL volunteers engage women and children in health, education, and arts workshops specially customized to their needs. The NYJL also advocates with state and city government for women- and children-centered policies and develops volunteers’ leadership skills for service in the NYJL and on other nonprofit boards, all while cultivating a community that reinforces women’s personal relationships and collective power as drivers of positive change.</w:t>
      </w:r>
    </w:p>
    <w:p w14:paraId="2B6600DA" w14:textId="77777777" w:rsidR="00B20004" w:rsidRDefault="00000000">
      <w:pPr>
        <w:shd w:val="clear" w:color="auto" w:fill="FFFFFF"/>
        <w:spacing w:before="200" w:after="240"/>
        <w:jc w:val="both"/>
        <w:rPr>
          <w:rFonts w:ascii="Roboto" w:eastAsia="Roboto" w:hAnsi="Roboto" w:cs="Roboto"/>
          <w:color w:val="333333"/>
        </w:rPr>
      </w:pPr>
      <w:r>
        <w:rPr>
          <w:rFonts w:ascii="Roboto" w:eastAsia="Roboto" w:hAnsi="Roboto" w:cs="Roboto"/>
          <w:color w:val="333333"/>
        </w:rPr>
        <w:t>www.NYJL.org</w:t>
      </w:r>
      <w:r>
        <w:rPr>
          <w:rFonts w:ascii="Roboto" w:eastAsia="Roboto" w:hAnsi="Roboto" w:cs="Roboto"/>
          <w:color w:val="333333"/>
        </w:rPr>
        <w:br/>
        <w:t>www.facebook.com/thenyjl</w:t>
      </w:r>
      <w:r>
        <w:rPr>
          <w:rFonts w:ascii="Roboto" w:eastAsia="Roboto" w:hAnsi="Roboto" w:cs="Roboto"/>
          <w:color w:val="333333"/>
        </w:rPr>
        <w:br/>
        <w:t>www.instagram.com/thenyjl</w:t>
      </w:r>
      <w:r>
        <w:rPr>
          <w:rFonts w:ascii="Roboto" w:eastAsia="Roboto" w:hAnsi="Roboto" w:cs="Roboto"/>
          <w:color w:val="333333"/>
        </w:rPr>
        <w:br/>
        <w:t xml:space="preserve">www.twitter.com/thenyjl </w:t>
      </w:r>
    </w:p>
    <w:p w14:paraId="58C806E4" w14:textId="55278F6F" w:rsidR="009B2A07" w:rsidRDefault="00000000">
      <w:pPr>
        <w:shd w:val="clear" w:color="auto" w:fill="FFFFFF"/>
        <w:spacing w:before="200" w:after="240"/>
        <w:jc w:val="both"/>
        <w:rPr>
          <w:rFonts w:ascii="Roboto" w:eastAsia="Roboto" w:hAnsi="Roboto" w:cs="Roboto"/>
          <w:b/>
          <w:color w:val="333333"/>
        </w:rPr>
      </w:pPr>
      <w:r>
        <w:rPr>
          <w:rFonts w:ascii="Roboto" w:eastAsia="Roboto" w:hAnsi="Roboto" w:cs="Roboto"/>
          <w:b/>
          <w:color w:val="333333"/>
        </w:rPr>
        <w:t>About Harlem School of the Arts</w:t>
      </w:r>
    </w:p>
    <w:p w14:paraId="033B6FAF" w14:textId="0CBD4C5F" w:rsidR="00B20004" w:rsidRDefault="00000000">
      <w:pPr>
        <w:shd w:val="clear" w:color="auto" w:fill="FFFFFF"/>
        <w:spacing w:before="200" w:after="240"/>
        <w:jc w:val="both"/>
      </w:pPr>
      <w:r>
        <w:rPr>
          <w:rFonts w:ascii="Roboto" w:eastAsia="Roboto" w:hAnsi="Roboto" w:cs="Roboto"/>
          <w:color w:val="333333"/>
        </w:rPr>
        <w:t>Through its artistic programs and youth development initiatives, HSA nurtures creativity, resilience, teamwork, and confidence in young people. HSA creates a space where young individuals not only build character but also develop life skills that will benefit them now and into the future. Offering after-school and weekend classes, immersive summer programs, and an exclusive preparatory program for teens pursuing a career in the arts, HSA provides a pathway for young talent to thrive. Discover more about their programs and upcoming performances at www.hsanyc.org.</w:t>
      </w:r>
    </w:p>
    <w:sectPr w:rsidR="00B200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66F8930F-3D30-2C48-B706-0FF4FA98D85E}"/>
    <w:embedBold r:id="rId2" w:fontKey="{7900E0CB-CA08-934E-BDDC-7ADF6F997425}"/>
    <w:embedItalic r:id="rId3" w:fontKey="{E6FC5BC3-0C5E-1E43-9288-67FD488F4053}"/>
  </w:font>
  <w:font w:name="Times New Roman">
    <w:panose1 w:val="02020603050405020304"/>
    <w:charset w:val="00"/>
    <w:family w:val="roman"/>
    <w:pitch w:val="variable"/>
    <w:sig w:usb0="E0002EFF" w:usb1="C000785B" w:usb2="00000009" w:usb3="00000000" w:csb0="000001FF" w:csb1="00000000"/>
    <w:embedRegular r:id="rId4" w:fontKey="{587432BA-116A-3942-BB3D-A2B6695B7C46}"/>
  </w:font>
  <w:font w:name="Roboto">
    <w:panose1 w:val="02000000000000000000"/>
    <w:charset w:val="00"/>
    <w:family w:val="auto"/>
    <w:pitch w:val="variable"/>
    <w:sig w:usb0="E0000AFF" w:usb1="5000217F" w:usb2="00000021" w:usb3="00000000" w:csb0="0000019F" w:csb1="00000000"/>
    <w:embedRegular r:id="rId5" w:fontKey="{7E960B03-98DC-BD4A-AB66-F8363E56DF1C}"/>
    <w:embedBold r:id="rId6" w:fontKey="{DF40A55D-C590-2145-98A0-9B4E21791554}"/>
  </w:font>
  <w:font w:name="Playfair Display">
    <w:panose1 w:val="00000500000000000000"/>
    <w:charset w:val="4D"/>
    <w:family w:val="auto"/>
    <w:pitch w:val="variable"/>
    <w:sig w:usb0="20000207" w:usb1="00000000" w:usb2="00000000" w:usb3="00000000" w:csb0="00000197" w:csb1="00000000"/>
    <w:embedRegular r:id="rId7" w:fontKey="{3C9EB912-35AF-0E4B-9F16-2AB61D03DE02}"/>
    <w:embedBold r:id="rId8" w:fontKey="{FCFA520F-61B1-434C-8181-B7333831325A}"/>
    <w:embedBoldItalic r:id="rId9" w:fontKey="{A35841C6-E5F2-2D4B-809A-27823D075604}"/>
  </w:font>
  <w:font w:name="Calibri">
    <w:panose1 w:val="020F0502020204030204"/>
    <w:charset w:val="00"/>
    <w:family w:val="swiss"/>
    <w:pitch w:val="variable"/>
    <w:sig w:usb0="E0002AFF" w:usb1="C000247B" w:usb2="00000009" w:usb3="00000000" w:csb0="000001FF" w:csb1="00000000"/>
    <w:embedRegular r:id="rId10" w:fontKey="{50378637-E2B7-D54B-828F-1E8DCC7ADF07}"/>
  </w:font>
  <w:font w:name="Cambria">
    <w:panose1 w:val="02040503050406030204"/>
    <w:charset w:val="00"/>
    <w:family w:val="roman"/>
    <w:pitch w:val="variable"/>
    <w:sig w:usb0="E00006FF" w:usb1="420024FF" w:usb2="02000000" w:usb3="00000000" w:csb0="0000019F" w:csb1="00000000"/>
    <w:embedRegular r:id="rId11" w:fontKey="{617B71B3-387C-854F-AF0E-78597545CE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004"/>
    <w:rsid w:val="0084255F"/>
    <w:rsid w:val="008F6C87"/>
    <w:rsid w:val="009B2A07"/>
    <w:rsid w:val="00B20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4FA2C"/>
  <w15:docId w15:val="{5A0A17DA-C26C-6844-8E76-36ED47CC6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F6C87"/>
    <w:rPr>
      <w:color w:val="0000FF" w:themeColor="hyperlink"/>
      <w:u w:val="single"/>
    </w:rPr>
  </w:style>
  <w:style w:type="character" w:styleId="UnresolvedMention">
    <w:name w:val="Unresolved Mention"/>
    <w:basedOn w:val="DefaultParagraphFont"/>
    <w:uiPriority w:val="99"/>
    <w:semiHidden/>
    <w:unhideWhenUsed/>
    <w:rsid w:val="008F6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0015521">
      <w:bodyDiv w:val="1"/>
      <w:marLeft w:val="0"/>
      <w:marRight w:val="0"/>
      <w:marTop w:val="0"/>
      <w:marBottom w:val="0"/>
      <w:divBdr>
        <w:top w:val="none" w:sz="0" w:space="0" w:color="auto"/>
        <w:left w:val="none" w:sz="0" w:space="0" w:color="auto"/>
        <w:bottom w:val="none" w:sz="0" w:space="0" w:color="auto"/>
        <w:right w:val="none" w:sz="0" w:space="0" w:color="auto"/>
      </w:divBdr>
    </w:div>
    <w:div w:id="1501457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yjl.org/cip/" TargetMode="External"/><Relationship Id="rId3" Type="http://schemas.openxmlformats.org/officeDocument/2006/relationships/webSettings" Target="webSettings.xml"/><Relationship Id="rId7" Type="http://schemas.openxmlformats.org/officeDocument/2006/relationships/hyperlink" Target="https://hsanyc.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yjl.org/cip/" TargetMode="External"/><Relationship Id="rId11" Type="http://schemas.openxmlformats.org/officeDocument/2006/relationships/theme" Target="theme/theme1.xml"/><Relationship Id="rId5" Type="http://schemas.openxmlformats.org/officeDocument/2006/relationships/hyperlink" Target="mailto:press@nyjl.org"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cip@nyjl.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602</Words>
  <Characters>3434</Characters>
  <Application>Microsoft Office Word</Application>
  <DocSecurity>0</DocSecurity>
  <Lines>28</Lines>
  <Paragraphs>8</Paragraphs>
  <ScaleCrop>false</ScaleCrop>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Megan Zuckerman</cp:lastModifiedBy>
  <cp:revision>3</cp:revision>
  <dcterms:created xsi:type="dcterms:W3CDTF">2024-11-11T00:24:00Z</dcterms:created>
  <dcterms:modified xsi:type="dcterms:W3CDTF">2024-11-11T00:26:00Z</dcterms:modified>
</cp:coreProperties>
</file>